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outlineLvl w:val="4"/>
        <w:rPr>
          <w:rFonts w:ascii="Tahoma" w:hAnsi="Tahoma" w:cs="Tahoma"/>
          <w:sz w:val="20"/>
          <w:szCs w:val="20"/>
        </w:rPr>
      </w:pPr>
      <w:r w:rsidRPr="008716DC">
        <w:rPr>
          <w:rFonts w:ascii="Tahoma" w:hAnsi="Tahoma" w:cs="Tahoma"/>
          <w:sz w:val="20"/>
          <w:szCs w:val="20"/>
        </w:rPr>
        <w:t xml:space="preserve">Документ предоставлен </w:t>
      </w:r>
      <w:hyperlink r:id="rId4" w:history="1">
        <w:proofErr w:type="spellStart"/>
        <w:r w:rsidRPr="008716DC">
          <w:rPr>
            <w:rFonts w:ascii="Tahoma" w:hAnsi="Tahoma" w:cs="Tahoma"/>
            <w:color w:val="0000FF"/>
            <w:sz w:val="20"/>
            <w:szCs w:val="20"/>
          </w:rPr>
          <w:t>КонсультантПлюс</w:t>
        </w:r>
        <w:proofErr w:type="spellEnd"/>
      </w:hyperlink>
      <w:r w:rsidRPr="008716DC">
        <w:rPr>
          <w:rFonts w:ascii="Tahoma" w:hAnsi="Tahoma" w:cs="Tahoma"/>
          <w:sz w:val="20"/>
          <w:szCs w:val="20"/>
        </w:rPr>
        <w:br/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5103"/>
        <w:gridCol w:w="5104"/>
      </w:tblGrid>
      <w:tr w:rsidR="008716DC" w:rsidRPr="008716DC">
        <w:tc>
          <w:tcPr>
            <w:tcW w:w="5103" w:type="dxa"/>
          </w:tcPr>
          <w:p w:rsidR="008716DC" w:rsidRPr="008716DC" w:rsidRDefault="008716DC" w:rsidP="008716D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8716DC">
              <w:rPr>
                <w:rFonts w:ascii="Arial" w:hAnsi="Arial" w:cs="Arial"/>
                <w:sz w:val="20"/>
                <w:szCs w:val="20"/>
              </w:rPr>
              <w:t>13 января 2012 года</w:t>
            </w:r>
          </w:p>
        </w:tc>
        <w:tc>
          <w:tcPr>
            <w:tcW w:w="5103" w:type="dxa"/>
          </w:tcPr>
          <w:p w:rsidR="008716DC" w:rsidRPr="008716DC" w:rsidRDefault="008716DC" w:rsidP="008716D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8716DC">
              <w:rPr>
                <w:rFonts w:ascii="Arial" w:hAnsi="Arial" w:cs="Arial"/>
                <w:sz w:val="20"/>
                <w:szCs w:val="20"/>
              </w:rPr>
              <w:t>N 9-ЗРТ</w:t>
            </w:r>
          </w:p>
        </w:tc>
      </w:tr>
    </w:tbl>
    <w:p w:rsidR="008716DC" w:rsidRPr="008716DC" w:rsidRDefault="008716DC" w:rsidP="008716DC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"/>
          <w:szCs w:val="2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8716DC">
        <w:rPr>
          <w:rFonts w:ascii="Arial" w:hAnsi="Arial" w:cs="Arial"/>
          <w:b/>
          <w:bCs/>
          <w:sz w:val="20"/>
          <w:szCs w:val="20"/>
        </w:rPr>
        <w:t>ЗАКОН РЕСПУБЛИКИ ТАТАРСТАН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8716DC">
        <w:rPr>
          <w:rFonts w:ascii="Arial" w:hAnsi="Arial" w:cs="Arial"/>
          <w:b/>
          <w:bCs/>
          <w:sz w:val="20"/>
          <w:szCs w:val="20"/>
        </w:rPr>
        <w:t>О НАДЕЛЕНИИ ОРГАНОВ МЕСТНОГО САМОУПРАВЛЕНИЯ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8716DC">
        <w:rPr>
          <w:rFonts w:ascii="Arial" w:hAnsi="Arial" w:cs="Arial"/>
          <w:b/>
          <w:bCs/>
          <w:sz w:val="20"/>
          <w:szCs w:val="20"/>
        </w:rPr>
        <w:t>МУНИЦИПАЛЬНЫХ РАЙОНОВ И ГОРОДСКИХ ОКРУГОВ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8716DC">
        <w:rPr>
          <w:rFonts w:ascii="Arial" w:hAnsi="Arial" w:cs="Arial"/>
          <w:b/>
          <w:bCs/>
          <w:sz w:val="20"/>
          <w:szCs w:val="20"/>
        </w:rPr>
        <w:t>ОТДЕЛЬНЫМИ ГОСУДАРСТВЕННЫМИ ПОЛНОМОЧИЯМИ РЕСПУБЛИКИ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8716DC">
        <w:rPr>
          <w:rFonts w:ascii="Arial" w:hAnsi="Arial" w:cs="Arial"/>
          <w:b/>
          <w:bCs/>
          <w:sz w:val="20"/>
          <w:szCs w:val="20"/>
        </w:rPr>
        <w:t xml:space="preserve">ТАТАРСТАН В СФЕРЕ ОРГАНИЗАЦИИ ПРОВЕДЕНИЯ МЕРОПРИЯТИЙ </w:t>
      </w:r>
      <w:proofErr w:type="gramStart"/>
      <w:r w:rsidRPr="008716DC">
        <w:rPr>
          <w:rFonts w:ascii="Arial" w:hAnsi="Arial" w:cs="Arial"/>
          <w:b/>
          <w:bCs/>
          <w:sz w:val="20"/>
          <w:szCs w:val="20"/>
        </w:rPr>
        <w:t>ПО</w:t>
      </w:r>
      <w:proofErr w:type="gramEnd"/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8716DC">
        <w:rPr>
          <w:rFonts w:ascii="Arial" w:hAnsi="Arial" w:cs="Arial"/>
          <w:b/>
          <w:bCs/>
          <w:sz w:val="20"/>
          <w:szCs w:val="20"/>
        </w:rPr>
        <w:t>ПРЕДУПРЕЖДЕНИЮ И ЛИКВИДАЦИИ БОЛЕЗНЕЙ ЖИВОТНЫХ, ИХ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8716DC">
        <w:rPr>
          <w:rFonts w:ascii="Arial" w:hAnsi="Arial" w:cs="Arial"/>
          <w:b/>
          <w:bCs/>
          <w:sz w:val="20"/>
          <w:szCs w:val="20"/>
        </w:rPr>
        <w:t>ЛЕЧЕНИЮ, ЗАЩИТЕ НАСЕЛЕНИЯ ОТ БОЛЕЗНЕЙ, ОБЩИХ ДЛЯ ЧЕЛОВЕКА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8716DC">
        <w:rPr>
          <w:rFonts w:ascii="Arial" w:hAnsi="Arial" w:cs="Arial"/>
          <w:b/>
          <w:bCs/>
          <w:sz w:val="20"/>
          <w:szCs w:val="20"/>
        </w:rPr>
        <w:t>И ЖИВОТНЫХ, А ТАКЖЕ В ОБЛАСТИ ОБРАЩЕНИЯ С ЖИВОТНЫМИ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proofErr w:type="gramStart"/>
      <w:r w:rsidRPr="008716DC">
        <w:rPr>
          <w:rFonts w:ascii="Arial" w:hAnsi="Arial" w:cs="Arial"/>
          <w:sz w:val="20"/>
          <w:szCs w:val="20"/>
        </w:rPr>
        <w:t>Принят</w:t>
      </w:r>
      <w:proofErr w:type="gramEnd"/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Государственным Советом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Республики Татарстан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29 декабря 2011 года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5000" w:type="pct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433"/>
      </w:tblGrid>
      <w:tr w:rsidR="008716DC" w:rsidRPr="008716DC">
        <w:trPr>
          <w:jc w:val="center"/>
        </w:trPr>
        <w:tc>
          <w:tcPr>
            <w:tcW w:w="5000" w:type="pct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8716DC" w:rsidRPr="008716DC" w:rsidRDefault="008716DC" w:rsidP="00871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 w:rsidRPr="008716DC">
              <w:rPr>
                <w:rFonts w:ascii="Arial" w:hAnsi="Arial" w:cs="Arial"/>
                <w:color w:val="392C69"/>
                <w:sz w:val="20"/>
                <w:szCs w:val="20"/>
              </w:rPr>
              <w:t>Список изменяющих документов</w:t>
            </w:r>
          </w:p>
          <w:p w:rsidR="008716DC" w:rsidRPr="008716DC" w:rsidRDefault="008716DC" w:rsidP="00871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proofErr w:type="gramStart"/>
            <w:r w:rsidRPr="008716DC">
              <w:rPr>
                <w:rFonts w:ascii="Arial" w:hAnsi="Arial" w:cs="Arial"/>
                <w:color w:val="392C69"/>
                <w:sz w:val="20"/>
                <w:szCs w:val="20"/>
              </w:rPr>
              <w:t xml:space="preserve">(в ред. Законов РТ от 20.05.2013 N </w:t>
            </w:r>
            <w:hyperlink r:id="rId5" w:history="1">
              <w:r w:rsidRPr="008716DC">
                <w:rPr>
                  <w:rFonts w:ascii="Arial" w:hAnsi="Arial" w:cs="Arial"/>
                  <w:color w:val="0000FF"/>
                  <w:sz w:val="20"/>
                  <w:szCs w:val="20"/>
                </w:rPr>
                <w:t>39-ЗРТ</w:t>
              </w:r>
            </w:hyperlink>
            <w:r w:rsidRPr="008716DC">
              <w:rPr>
                <w:rFonts w:ascii="Arial" w:hAnsi="Arial" w:cs="Arial"/>
                <w:color w:val="392C69"/>
                <w:sz w:val="20"/>
                <w:szCs w:val="20"/>
              </w:rPr>
              <w:t>,</w:t>
            </w:r>
            <w:proofErr w:type="gramEnd"/>
          </w:p>
          <w:p w:rsidR="008716DC" w:rsidRPr="008716DC" w:rsidRDefault="008716DC" w:rsidP="00871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 w:rsidRPr="008716DC">
              <w:rPr>
                <w:rFonts w:ascii="Arial" w:hAnsi="Arial" w:cs="Arial"/>
                <w:color w:val="392C69"/>
                <w:sz w:val="20"/>
                <w:szCs w:val="20"/>
              </w:rPr>
              <w:t xml:space="preserve">от 16.10.2013 </w:t>
            </w:r>
            <w:hyperlink r:id="rId6" w:history="1">
              <w:r w:rsidRPr="008716DC">
                <w:rPr>
                  <w:rFonts w:ascii="Arial" w:hAnsi="Arial" w:cs="Arial"/>
                  <w:color w:val="0000FF"/>
                  <w:sz w:val="20"/>
                  <w:szCs w:val="20"/>
                </w:rPr>
                <w:t>N 79-ЗРТ</w:t>
              </w:r>
            </w:hyperlink>
            <w:r w:rsidRPr="008716DC"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01.07.2015 </w:t>
            </w:r>
            <w:hyperlink r:id="rId7" w:history="1">
              <w:r w:rsidRPr="008716DC">
                <w:rPr>
                  <w:rFonts w:ascii="Arial" w:hAnsi="Arial" w:cs="Arial"/>
                  <w:color w:val="0000FF"/>
                  <w:sz w:val="20"/>
                  <w:szCs w:val="20"/>
                </w:rPr>
                <w:t>N 48-ЗРТ</w:t>
              </w:r>
            </w:hyperlink>
            <w:r w:rsidRPr="008716DC"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16.11.2019 </w:t>
            </w:r>
            <w:hyperlink r:id="rId8" w:history="1">
              <w:r w:rsidRPr="008716DC">
                <w:rPr>
                  <w:rFonts w:ascii="Arial" w:hAnsi="Arial" w:cs="Arial"/>
                  <w:color w:val="0000FF"/>
                  <w:sz w:val="20"/>
                  <w:szCs w:val="20"/>
                </w:rPr>
                <w:t>N 82-ЗРТ</w:t>
              </w:r>
            </w:hyperlink>
            <w:r w:rsidRPr="008716DC">
              <w:rPr>
                <w:rFonts w:ascii="Arial" w:hAnsi="Arial" w:cs="Arial"/>
                <w:color w:val="392C69"/>
                <w:sz w:val="20"/>
                <w:szCs w:val="20"/>
              </w:rPr>
              <w:t>,</w:t>
            </w:r>
          </w:p>
          <w:p w:rsidR="008716DC" w:rsidRPr="008716DC" w:rsidRDefault="008716DC" w:rsidP="00871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 w:rsidRPr="008716DC">
              <w:rPr>
                <w:rFonts w:ascii="Arial" w:hAnsi="Arial" w:cs="Arial"/>
                <w:color w:val="392C69"/>
                <w:sz w:val="20"/>
                <w:szCs w:val="20"/>
              </w:rPr>
              <w:t xml:space="preserve">с </w:t>
            </w:r>
            <w:proofErr w:type="spellStart"/>
            <w:r w:rsidRPr="008716DC">
              <w:rPr>
                <w:rFonts w:ascii="Arial" w:hAnsi="Arial" w:cs="Arial"/>
                <w:color w:val="392C69"/>
                <w:sz w:val="20"/>
                <w:szCs w:val="20"/>
              </w:rPr>
              <w:t>изм</w:t>
            </w:r>
            <w:proofErr w:type="spellEnd"/>
            <w:r w:rsidRPr="008716DC">
              <w:rPr>
                <w:rFonts w:ascii="Arial" w:hAnsi="Arial" w:cs="Arial"/>
                <w:color w:val="392C69"/>
                <w:sz w:val="20"/>
                <w:szCs w:val="20"/>
              </w:rPr>
              <w:t xml:space="preserve">., </w:t>
            </w:r>
            <w:proofErr w:type="gramStart"/>
            <w:r w:rsidRPr="008716DC">
              <w:rPr>
                <w:rFonts w:ascii="Arial" w:hAnsi="Arial" w:cs="Arial"/>
                <w:color w:val="392C69"/>
                <w:sz w:val="20"/>
                <w:szCs w:val="20"/>
              </w:rPr>
              <w:t>внесенными</w:t>
            </w:r>
            <w:proofErr w:type="gramEnd"/>
            <w:r w:rsidRPr="008716DC">
              <w:rPr>
                <w:rFonts w:ascii="Arial" w:hAnsi="Arial" w:cs="Arial"/>
                <w:color w:val="392C69"/>
                <w:sz w:val="20"/>
                <w:szCs w:val="20"/>
              </w:rPr>
              <w:t xml:space="preserve"> </w:t>
            </w:r>
            <w:hyperlink r:id="rId9" w:history="1">
              <w:r w:rsidRPr="008716DC">
                <w:rPr>
                  <w:rFonts w:ascii="Arial" w:hAnsi="Arial" w:cs="Arial"/>
                  <w:color w:val="0000FF"/>
                  <w:sz w:val="20"/>
                  <w:szCs w:val="20"/>
                </w:rPr>
                <w:t>Законом</w:t>
              </w:r>
            </w:hyperlink>
            <w:r w:rsidRPr="008716DC">
              <w:rPr>
                <w:rFonts w:ascii="Arial" w:hAnsi="Arial" w:cs="Arial"/>
                <w:color w:val="392C69"/>
                <w:sz w:val="20"/>
                <w:szCs w:val="20"/>
              </w:rPr>
              <w:t xml:space="preserve"> РТ от 30.11.2012 N 80-ЗРТ)</w:t>
            </w:r>
          </w:p>
        </w:tc>
      </w:tr>
    </w:tbl>
    <w:p w:rsidR="008716DC" w:rsidRPr="008716DC" w:rsidRDefault="008716DC" w:rsidP="008716DC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8716DC">
        <w:rPr>
          <w:rFonts w:ascii="Arial" w:hAnsi="Arial" w:cs="Arial"/>
          <w:sz w:val="20"/>
          <w:szCs w:val="20"/>
        </w:rPr>
        <w:t xml:space="preserve">Настоящий Закон в соответствии с Федеральными законами от 6 октября 2003 года </w:t>
      </w:r>
      <w:hyperlink r:id="rId10" w:history="1">
        <w:r w:rsidRPr="008716DC">
          <w:rPr>
            <w:rFonts w:ascii="Arial" w:hAnsi="Arial" w:cs="Arial"/>
            <w:color w:val="0000FF"/>
            <w:sz w:val="20"/>
            <w:szCs w:val="20"/>
          </w:rPr>
          <w:t>N 131-ФЗ</w:t>
        </w:r>
      </w:hyperlink>
      <w:r w:rsidRPr="008716DC">
        <w:rPr>
          <w:rFonts w:ascii="Arial" w:hAnsi="Arial" w:cs="Arial"/>
          <w:sz w:val="20"/>
          <w:szCs w:val="20"/>
        </w:rPr>
        <w:t xml:space="preserve"> "Об общих принципах организации местного самоуправления в Российской Федерации", от 27 декабря 2018 года </w:t>
      </w:r>
      <w:hyperlink r:id="rId11" w:history="1">
        <w:r w:rsidRPr="008716DC">
          <w:rPr>
            <w:rFonts w:ascii="Arial" w:hAnsi="Arial" w:cs="Arial"/>
            <w:color w:val="0000FF"/>
            <w:sz w:val="20"/>
            <w:szCs w:val="20"/>
          </w:rPr>
          <w:t>N 498-ФЗ</w:t>
        </w:r>
      </w:hyperlink>
      <w:r w:rsidRPr="008716DC">
        <w:rPr>
          <w:rFonts w:ascii="Arial" w:hAnsi="Arial" w:cs="Arial"/>
          <w:sz w:val="20"/>
          <w:szCs w:val="20"/>
        </w:rPr>
        <w:t xml:space="preserve"> "Об ответственном обращении с животными и о внесении изменений в отдельные законодательные акты Российской Федерации", </w:t>
      </w:r>
      <w:hyperlink r:id="rId12" w:history="1">
        <w:r w:rsidRPr="008716DC">
          <w:rPr>
            <w:rFonts w:ascii="Arial" w:hAnsi="Arial" w:cs="Arial"/>
            <w:color w:val="0000FF"/>
            <w:sz w:val="20"/>
            <w:szCs w:val="20"/>
          </w:rPr>
          <w:t>Законом</w:t>
        </w:r>
      </w:hyperlink>
      <w:r w:rsidRPr="008716DC">
        <w:rPr>
          <w:rFonts w:ascii="Arial" w:hAnsi="Arial" w:cs="Arial"/>
          <w:sz w:val="20"/>
          <w:szCs w:val="20"/>
        </w:rPr>
        <w:t xml:space="preserve"> Республики Татарстан от 28 июля 2004 года N 45-ЗРТ "О местном самоуправлении в Республике</w:t>
      </w:r>
      <w:proofErr w:type="gramEnd"/>
      <w:r w:rsidRPr="008716DC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8716DC">
        <w:rPr>
          <w:rFonts w:ascii="Arial" w:hAnsi="Arial" w:cs="Arial"/>
          <w:sz w:val="20"/>
          <w:szCs w:val="20"/>
        </w:rPr>
        <w:t>Татарстан", иными нормативными правовыми актами Российской Федерации и Республики Татарстан наделяет органы местного самоуправления муниципальных районов и городских округов (далее - органы местного самоуправления) отдельными государственными полномочиями Республики Татарстан в сфере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а также в области обращения с животными.</w:t>
      </w:r>
      <w:proofErr w:type="gramEnd"/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 xml:space="preserve">(преамбула в ред. </w:t>
      </w:r>
      <w:hyperlink r:id="rId13" w:history="1">
        <w:r w:rsidRPr="008716DC">
          <w:rPr>
            <w:rFonts w:ascii="Arial" w:hAnsi="Arial" w:cs="Arial"/>
            <w:color w:val="0000FF"/>
            <w:sz w:val="20"/>
            <w:szCs w:val="20"/>
          </w:rPr>
          <w:t>Закона</w:t>
        </w:r>
      </w:hyperlink>
      <w:r w:rsidRPr="008716DC">
        <w:rPr>
          <w:rFonts w:ascii="Arial" w:hAnsi="Arial" w:cs="Arial"/>
          <w:sz w:val="20"/>
          <w:szCs w:val="20"/>
        </w:rPr>
        <w:t xml:space="preserve"> РТ от 16.11.2019 N 82-ЗРТ)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b/>
          <w:bCs/>
          <w:sz w:val="20"/>
          <w:szCs w:val="20"/>
        </w:rPr>
      </w:pPr>
      <w:r w:rsidRPr="008716DC">
        <w:rPr>
          <w:rFonts w:ascii="Arial" w:hAnsi="Arial" w:cs="Arial"/>
          <w:b/>
          <w:bCs/>
          <w:sz w:val="20"/>
          <w:szCs w:val="20"/>
        </w:rPr>
        <w:t>Статья 1. Государственные полномочия, которыми наделяются органы местного самоуправления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1. Органы местного самоуправления наделяются следующими государственными полномочиями Республики Татарстан в сфере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а также в области обращения с животными (далее также - государственные полномочия):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 xml:space="preserve">(в ред. </w:t>
      </w:r>
      <w:hyperlink r:id="rId14" w:history="1">
        <w:r w:rsidRPr="008716DC">
          <w:rPr>
            <w:rFonts w:ascii="Arial" w:hAnsi="Arial" w:cs="Arial"/>
            <w:color w:val="0000FF"/>
            <w:sz w:val="20"/>
            <w:szCs w:val="20"/>
          </w:rPr>
          <w:t>Закона</w:t>
        </w:r>
      </w:hyperlink>
      <w:r w:rsidRPr="008716DC">
        <w:rPr>
          <w:rFonts w:ascii="Arial" w:hAnsi="Arial" w:cs="Arial"/>
          <w:sz w:val="20"/>
          <w:szCs w:val="20"/>
        </w:rPr>
        <w:t xml:space="preserve"> РТ от 16.11.2019 N 82-ЗРТ)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0" w:name="Par29"/>
      <w:bookmarkEnd w:id="0"/>
      <w:r w:rsidRPr="008716DC">
        <w:rPr>
          <w:rFonts w:ascii="Arial" w:hAnsi="Arial" w:cs="Arial"/>
          <w:sz w:val="20"/>
          <w:szCs w:val="20"/>
        </w:rPr>
        <w:t>1) содержание сибиреязвенных скотомогильников и биотермических ям (далее - объекты), в том числе их обустройство, приведение в надлежащее санитарное состояние, в соответствии с действующим законодательством;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2) принятие мер по обеспечению безопасности объектов;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" w:name="Par31"/>
      <w:bookmarkEnd w:id="1"/>
      <w:r w:rsidRPr="008716DC">
        <w:rPr>
          <w:rFonts w:ascii="Arial" w:hAnsi="Arial" w:cs="Arial"/>
          <w:sz w:val="20"/>
          <w:szCs w:val="20"/>
        </w:rPr>
        <w:t>3) консервация биотермических ям;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2" w:name="Par32"/>
      <w:bookmarkEnd w:id="2"/>
      <w:r w:rsidRPr="008716DC">
        <w:rPr>
          <w:rFonts w:ascii="Arial" w:hAnsi="Arial" w:cs="Arial"/>
          <w:sz w:val="20"/>
          <w:szCs w:val="20"/>
        </w:rPr>
        <w:t>4) организация мероприятий при осуществлении деятельности по обращению с животными без владельцев;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 xml:space="preserve">(п. 4 в ред. </w:t>
      </w:r>
      <w:hyperlink r:id="rId15" w:history="1">
        <w:r w:rsidRPr="008716DC">
          <w:rPr>
            <w:rFonts w:ascii="Arial" w:hAnsi="Arial" w:cs="Arial"/>
            <w:color w:val="0000FF"/>
            <w:sz w:val="20"/>
            <w:szCs w:val="20"/>
          </w:rPr>
          <w:t>Закона</w:t>
        </w:r>
      </w:hyperlink>
      <w:r w:rsidRPr="008716DC">
        <w:rPr>
          <w:rFonts w:ascii="Arial" w:hAnsi="Arial" w:cs="Arial"/>
          <w:sz w:val="20"/>
          <w:szCs w:val="20"/>
        </w:rPr>
        <w:t xml:space="preserve"> РТ от 16.11.2019 N 82-ЗРТ)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lastRenderedPageBreak/>
        <w:t xml:space="preserve">5) - 6) утратили силу с 1 января 2020 года. - </w:t>
      </w:r>
      <w:hyperlink r:id="rId16" w:history="1">
        <w:r w:rsidRPr="008716DC">
          <w:rPr>
            <w:rFonts w:ascii="Arial" w:hAnsi="Arial" w:cs="Arial"/>
            <w:color w:val="0000FF"/>
            <w:sz w:val="20"/>
            <w:szCs w:val="20"/>
          </w:rPr>
          <w:t>Закон</w:t>
        </w:r>
      </w:hyperlink>
      <w:r w:rsidRPr="008716DC">
        <w:rPr>
          <w:rFonts w:ascii="Arial" w:hAnsi="Arial" w:cs="Arial"/>
          <w:sz w:val="20"/>
          <w:szCs w:val="20"/>
        </w:rPr>
        <w:t xml:space="preserve"> РТ от 16.11.2019 N 82-ЗРТ.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2. Перечень объектов, в отношении которых органы местного самоуправления наделяются государственными полномочиями, утверждается Кабинетом Министров Республики Татарстан.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b/>
          <w:bCs/>
          <w:sz w:val="20"/>
          <w:szCs w:val="20"/>
        </w:rPr>
      </w:pPr>
      <w:r w:rsidRPr="008716DC">
        <w:rPr>
          <w:rFonts w:ascii="Arial" w:hAnsi="Arial" w:cs="Arial"/>
          <w:b/>
          <w:bCs/>
          <w:sz w:val="20"/>
          <w:szCs w:val="20"/>
        </w:rPr>
        <w:t>Статья 2. Наименования муниципальных образований в Республике Татарстан, органы местного самоуправления которых наделяются государственными полномочиями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 xml:space="preserve">1. Государственными полномочиями, предусмотренными </w:t>
      </w:r>
      <w:hyperlink w:anchor="Par29" w:history="1">
        <w:r w:rsidRPr="008716DC">
          <w:rPr>
            <w:rFonts w:ascii="Arial" w:hAnsi="Arial" w:cs="Arial"/>
            <w:color w:val="0000FF"/>
            <w:sz w:val="20"/>
            <w:szCs w:val="20"/>
          </w:rPr>
          <w:t>пунктами 1</w:t>
        </w:r>
      </w:hyperlink>
      <w:r w:rsidRPr="008716DC">
        <w:rPr>
          <w:rFonts w:ascii="Arial" w:hAnsi="Arial" w:cs="Arial"/>
          <w:sz w:val="20"/>
          <w:szCs w:val="20"/>
        </w:rPr>
        <w:t xml:space="preserve"> - </w:t>
      </w:r>
      <w:hyperlink w:anchor="Par31" w:history="1">
        <w:r w:rsidRPr="008716DC">
          <w:rPr>
            <w:rFonts w:ascii="Arial" w:hAnsi="Arial" w:cs="Arial"/>
            <w:color w:val="0000FF"/>
            <w:sz w:val="20"/>
            <w:szCs w:val="20"/>
          </w:rPr>
          <w:t>3 части 1 статьи 1</w:t>
        </w:r>
      </w:hyperlink>
      <w:r w:rsidRPr="008716DC">
        <w:rPr>
          <w:rFonts w:ascii="Arial" w:hAnsi="Arial" w:cs="Arial"/>
          <w:sz w:val="20"/>
          <w:szCs w:val="20"/>
        </w:rPr>
        <w:t xml:space="preserve"> настоящего Закона, наделяются органы местного самоуправления следующих муниципальных образований в Республике Татарстан: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 xml:space="preserve">(в ред. </w:t>
      </w:r>
      <w:hyperlink r:id="rId17" w:history="1">
        <w:r w:rsidRPr="008716DC">
          <w:rPr>
            <w:rFonts w:ascii="Arial" w:hAnsi="Arial" w:cs="Arial"/>
            <w:color w:val="0000FF"/>
            <w:sz w:val="20"/>
            <w:szCs w:val="20"/>
          </w:rPr>
          <w:t>Закона</w:t>
        </w:r>
      </w:hyperlink>
      <w:r w:rsidRPr="008716DC">
        <w:rPr>
          <w:rFonts w:ascii="Arial" w:hAnsi="Arial" w:cs="Arial"/>
          <w:sz w:val="20"/>
          <w:szCs w:val="20"/>
        </w:rPr>
        <w:t xml:space="preserve"> РТ от 20.05.2013 N 39-ЗРТ)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3" w:name="Par41"/>
      <w:bookmarkEnd w:id="3"/>
      <w:proofErr w:type="gramStart"/>
      <w:r w:rsidRPr="008716DC">
        <w:rPr>
          <w:rFonts w:ascii="Arial" w:hAnsi="Arial" w:cs="Arial"/>
          <w:sz w:val="20"/>
          <w:szCs w:val="20"/>
        </w:rPr>
        <w:t xml:space="preserve">"город Набережные Челны", </w:t>
      </w:r>
      <w:proofErr w:type="spellStart"/>
      <w:r w:rsidRPr="008716DC">
        <w:rPr>
          <w:rFonts w:ascii="Arial" w:hAnsi="Arial" w:cs="Arial"/>
          <w:sz w:val="20"/>
          <w:szCs w:val="20"/>
        </w:rPr>
        <w:t>Агрызский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муниципальный район, </w:t>
      </w:r>
      <w:proofErr w:type="spellStart"/>
      <w:r w:rsidRPr="008716DC">
        <w:rPr>
          <w:rFonts w:ascii="Arial" w:hAnsi="Arial" w:cs="Arial"/>
          <w:sz w:val="20"/>
          <w:szCs w:val="20"/>
        </w:rPr>
        <w:t>Азнакаевский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муниципальный район, </w:t>
      </w:r>
      <w:proofErr w:type="spellStart"/>
      <w:r w:rsidRPr="008716DC">
        <w:rPr>
          <w:rFonts w:ascii="Arial" w:hAnsi="Arial" w:cs="Arial"/>
          <w:sz w:val="20"/>
          <w:szCs w:val="20"/>
        </w:rPr>
        <w:t>Аксубаевский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муниципальный район, </w:t>
      </w:r>
      <w:proofErr w:type="spellStart"/>
      <w:r w:rsidRPr="008716DC">
        <w:rPr>
          <w:rFonts w:ascii="Arial" w:hAnsi="Arial" w:cs="Arial"/>
          <w:sz w:val="20"/>
          <w:szCs w:val="20"/>
        </w:rPr>
        <w:t>Актанышский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муниципальный район, Алексеевский муниципальный район, </w:t>
      </w:r>
      <w:proofErr w:type="spellStart"/>
      <w:r w:rsidRPr="008716DC">
        <w:rPr>
          <w:rFonts w:ascii="Arial" w:hAnsi="Arial" w:cs="Arial"/>
          <w:sz w:val="20"/>
          <w:szCs w:val="20"/>
        </w:rPr>
        <w:t>Алькеевский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муниципальный район, </w:t>
      </w:r>
      <w:proofErr w:type="spellStart"/>
      <w:r w:rsidRPr="008716DC">
        <w:rPr>
          <w:rFonts w:ascii="Arial" w:hAnsi="Arial" w:cs="Arial"/>
          <w:sz w:val="20"/>
          <w:szCs w:val="20"/>
        </w:rPr>
        <w:t>Альметьевский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муниципальный район, </w:t>
      </w:r>
      <w:proofErr w:type="spellStart"/>
      <w:r w:rsidRPr="008716DC">
        <w:rPr>
          <w:rFonts w:ascii="Arial" w:hAnsi="Arial" w:cs="Arial"/>
          <w:sz w:val="20"/>
          <w:szCs w:val="20"/>
        </w:rPr>
        <w:t>Апастовский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муниципальный район, Арский муниципальный район, </w:t>
      </w:r>
      <w:proofErr w:type="spellStart"/>
      <w:r w:rsidRPr="008716DC">
        <w:rPr>
          <w:rFonts w:ascii="Arial" w:hAnsi="Arial" w:cs="Arial"/>
          <w:sz w:val="20"/>
          <w:szCs w:val="20"/>
        </w:rPr>
        <w:t>Атнинский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муниципальный район, </w:t>
      </w:r>
      <w:proofErr w:type="spellStart"/>
      <w:r w:rsidRPr="008716DC">
        <w:rPr>
          <w:rFonts w:ascii="Arial" w:hAnsi="Arial" w:cs="Arial"/>
          <w:sz w:val="20"/>
          <w:szCs w:val="20"/>
        </w:rPr>
        <w:t>Бавлинский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муниципальный район, </w:t>
      </w:r>
      <w:proofErr w:type="spellStart"/>
      <w:r w:rsidRPr="008716DC">
        <w:rPr>
          <w:rFonts w:ascii="Arial" w:hAnsi="Arial" w:cs="Arial"/>
          <w:sz w:val="20"/>
          <w:szCs w:val="20"/>
        </w:rPr>
        <w:t>Балтасинский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муниципальный район, </w:t>
      </w:r>
      <w:proofErr w:type="spellStart"/>
      <w:r w:rsidRPr="008716DC">
        <w:rPr>
          <w:rFonts w:ascii="Arial" w:hAnsi="Arial" w:cs="Arial"/>
          <w:sz w:val="20"/>
          <w:szCs w:val="20"/>
        </w:rPr>
        <w:t>Бугульминский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муниципальный район, </w:t>
      </w:r>
      <w:proofErr w:type="spellStart"/>
      <w:r w:rsidRPr="008716DC">
        <w:rPr>
          <w:rFonts w:ascii="Arial" w:hAnsi="Arial" w:cs="Arial"/>
          <w:sz w:val="20"/>
          <w:szCs w:val="20"/>
        </w:rPr>
        <w:t>Буинский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муниципальный район, </w:t>
      </w:r>
      <w:proofErr w:type="spellStart"/>
      <w:r w:rsidRPr="008716DC">
        <w:rPr>
          <w:rFonts w:ascii="Arial" w:hAnsi="Arial" w:cs="Arial"/>
          <w:sz w:val="20"/>
          <w:szCs w:val="20"/>
        </w:rPr>
        <w:t>Верхнеуслонский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муниципальный район, </w:t>
      </w:r>
      <w:proofErr w:type="spellStart"/>
      <w:r w:rsidRPr="008716DC">
        <w:rPr>
          <w:rFonts w:ascii="Arial" w:hAnsi="Arial" w:cs="Arial"/>
          <w:sz w:val="20"/>
          <w:szCs w:val="20"/>
        </w:rPr>
        <w:t>Высокогорский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муниципальный район, </w:t>
      </w:r>
      <w:proofErr w:type="spellStart"/>
      <w:r w:rsidRPr="008716DC">
        <w:rPr>
          <w:rFonts w:ascii="Arial" w:hAnsi="Arial" w:cs="Arial"/>
          <w:sz w:val="20"/>
          <w:szCs w:val="20"/>
        </w:rPr>
        <w:t>Дрожжановский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муниципальный район, </w:t>
      </w:r>
      <w:proofErr w:type="spellStart"/>
      <w:r w:rsidRPr="008716DC">
        <w:rPr>
          <w:rFonts w:ascii="Arial" w:hAnsi="Arial" w:cs="Arial"/>
          <w:sz w:val="20"/>
          <w:szCs w:val="20"/>
        </w:rPr>
        <w:t>Елабужский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муниципальный район, </w:t>
      </w:r>
      <w:proofErr w:type="spellStart"/>
      <w:r w:rsidRPr="008716DC">
        <w:rPr>
          <w:rFonts w:ascii="Arial" w:hAnsi="Arial" w:cs="Arial"/>
          <w:sz w:val="20"/>
          <w:szCs w:val="20"/>
        </w:rPr>
        <w:t>Заинский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муниципальный район</w:t>
      </w:r>
      <w:proofErr w:type="gramEnd"/>
      <w:r w:rsidRPr="008716DC">
        <w:rPr>
          <w:rFonts w:ascii="Arial" w:hAnsi="Arial" w:cs="Arial"/>
          <w:sz w:val="20"/>
          <w:szCs w:val="20"/>
        </w:rPr>
        <w:t xml:space="preserve">, </w:t>
      </w:r>
      <w:proofErr w:type="spellStart"/>
      <w:proofErr w:type="gramStart"/>
      <w:r w:rsidRPr="008716DC">
        <w:rPr>
          <w:rFonts w:ascii="Arial" w:hAnsi="Arial" w:cs="Arial"/>
          <w:sz w:val="20"/>
          <w:szCs w:val="20"/>
        </w:rPr>
        <w:t>Зеленодольский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муниципальный район, </w:t>
      </w:r>
      <w:proofErr w:type="spellStart"/>
      <w:r w:rsidRPr="008716DC">
        <w:rPr>
          <w:rFonts w:ascii="Arial" w:hAnsi="Arial" w:cs="Arial"/>
          <w:sz w:val="20"/>
          <w:szCs w:val="20"/>
        </w:rPr>
        <w:t>Кайбицкий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муниципальный район, </w:t>
      </w:r>
      <w:proofErr w:type="spellStart"/>
      <w:r w:rsidRPr="008716DC">
        <w:rPr>
          <w:rFonts w:ascii="Arial" w:hAnsi="Arial" w:cs="Arial"/>
          <w:sz w:val="20"/>
          <w:szCs w:val="20"/>
        </w:rPr>
        <w:t>Камско-Устьинский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муниципальный район, </w:t>
      </w:r>
      <w:proofErr w:type="spellStart"/>
      <w:r w:rsidRPr="008716DC">
        <w:rPr>
          <w:rFonts w:ascii="Arial" w:hAnsi="Arial" w:cs="Arial"/>
          <w:sz w:val="20"/>
          <w:szCs w:val="20"/>
        </w:rPr>
        <w:t>Кукморский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муниципальный район, </w:t>
      </w:r>
      <w:proofErr w:type="spellStart"/>
      <w:r w:rsidRPr="008716DC">
        <w:rPr>
          <w:rFonts w:ascii="Arial" w:hAnsi="Arial" w:cs="Arial"/>
          <w:sz w:val="20"/>
          <w:szCs w:val="20"/>
        </w:rPr>
        <w:t>Лаишевский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муниципальный район, </w:t>
      </w:r>
      <w:proofErr w:type="spellStart"/>
      <w:r w:rsidRPr="008716DC">
        <w:rPr>
          <w:rFonts w:ascii="Arial" w:hAnsi="Arial" w:cs="Arial"/>
          <w:sz w:val="20"/>
          <w:szCs w:val="20"/>
        </w:rPr>
        <w:t>Лениногорский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муниципальный район, </w:t>
      </w:r>
      <w:proofErr w:type="spellStart"/>
      <w:r w:rsidRPr="008716DC">
        <w:rPr>
          <w:rFonts w:ascii="Arial" w:hAnsi="Arial" w:cs="Arial"/>
          <w:sz w:val="20"/>
          <w:szCs w:val="20"/>
        </w:rPr>
        <w:t>Мамадышский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муниципальный район, Менделеевский муниципальный район, </w:t>
      </w:r>
      <w:proofErr w:type="spellStart"/>
      <w:r w:rsidRPr="008716DC">
        <w:rPr>
          <w:rFonts w:ascii="Arial" w:hAnsi="Arial" w:cs="Arial"/>
          <w:sz w:val="20"/>
          <w:szCs w:val="20"/>
        </w:rPr>
        <w:t>Мензелинский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муниципальный район, </w:t>
      </w:r>
      <w:proofErr w:type="spellStart"/>
      <w:r w:rsidRPr="008716DC">
        <w:rPr>
          <w:rFonts w:ascii="Arial" w:hAnsi="Arial" w:cs="Arial"/>
          <w:sz w:val="20"/>
          <w:szCs w:val="20"/>
        </w:rPr>
        <w:t>Муслюмовский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муниципальный район, Нижнекамский муниципальный район, </w:t>
      </w:r>
      <w:proofErr w:type="spellStart"/>
      <w:r w:rsidRPr="008716DC">
        <w:rPr>
          <w:rFonts w:ascii="Arial" w:hAnsi="Arial" w:cs="Arial"/>
          <w:sz w:val="20"/>
          <w:szCs w:val="20"/>
        </w:rPr>
        <w:t>Новошешминский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муниципальный район, </w:t>
      </w:r>
      <w:proofErr w:type="spellStart"/>
      <w:r w:rsidRPr="008716DC">
        <w:rPr>
          <w:rFonts w:ascii="Arial" w:hAnsi="Arial" w:cs="Arial"/>
          <w:sz w:val="20"/>
          <w:szCs w:val="20"/>
        </w:rPr>
        <w:t>Нурлатский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муниципальный район, </w:t>
      </w:r>
      <w:proofErr w:type="spellStart"/>
      <w:r w:rsidRPr="008716DC">
        <w:rPr>
          <w:rFonts w:ascii="Arial" w:hAnsi="Arial" w:cs="Arial"/>
          <w:sz w:val="20"/>
          <w:szCs w:val="20"/>
        </w:rPr>
        <w:t>Пестречинский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муниципальный район, </w:t>
      </w:r>
      <w:proofErr w:type="spellStart"/>
      <w:r w:rsidRPr="008716DC">
        <w:rPr>
          <w:rFonts w:ascii="Arial" w:hAnsi="Arial" w:cs="Arial"/>
          <w:sz w:val="20"/>
          <w:szCs w:val="20"/>
        </w:rPr>
        <w:t>Рыбно-Слободский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муниципальный район, </w:t>
      </w:r>
      <w:proofErr w:type="spellStart"/>
      <w:r w:rsidRPr="008716DC">
        <w:rPr>
          <w:rFonts w:ascii="Arial" w:hAnsi="Arial" w:cs="Arial"/>
          <w:sz w:val="20"/>
          <w:szCs w:val="20"/>
        </w:rPr>
        <w:t>Сабинский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муниципальный район, </w:t>
      </w:r>
      <w:proofErr w:type="spellStart"/>
      <w:r w:rsidRPr="008716DC">
        <w:rPr>
          <w:rFonts w:ascii="Arial" w:hAnsi="Arial" w:cs="Arial"/>
          <w:sz w:val="20"/>
          <w:szCs w:val="20"/>
        </w:rPr>
        <w:t>Сармановский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муниципальный район, Спасский муниципальный район, </w:t>
      </w:r>
      <w:proofErr w:type="spellStart"/>
      <w:r w:rsidRPr="008716DC">
        <w:rPr>
          <w:rFonts w:ascii="Arial" w:hAnsi="Arial" w:cs="Arial"/>
          <w:sz w:val="20"/>
          <w:szCs w:val="20"/>
        </w:rPr>
        <w:t>Тетюшский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муниципальный район, </w:t>
      </w:r>
      <w:proofErr w:type="spellStart"/>
      <w:r w:rsidRPr="008716DC">
        <w:rPr>
          <w:rFonts w:ascii="Arial" w:hAnsi="Arial" w:cs="Arial"/>
          <w:sz w:val="20"/>
          <w:szCs w:val="20"/>
        </w:rPr>
        <w:t>Тукаевский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муниципальный район</w:t>
      </w:r>
      <w:proofErr w:type="gramEnd"/>
      <w:r w:rsidRPr="008716D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716DC">
        <w:rPr>
          <w:rFonts w:ascii="Arial" w:hAnsi="Arial" w:cs="Arial"/>
          <w:sz w:val="20"/>
          <w:szCs w:val="20"/>
        </w:rPr>
        <w:t>Тюлячинский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муниципальный район, </w:t>
      </w:r>
      <w:proofErr w:type="spellStart"/>
      <w:r w:rsidRPr="008716DC">
        <w:rPr>
          <w:rFonts w:ascii="Arial" w:hAnsi="Arial" w:cs="Arial"/>
          <w:sz w:val="20"/>
          <w:szCs w:val="20"/>
        </w:rPr>
        <w:t>Черемшанский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муниципальный район, </w:t>
      </w:r>
      <w:proofErr w:type="spellStart"/>
      <w:r w:rsidRPr="008716DC">
        <w:rPr>
          <w:rFonts w:ascii="Arial" w:hAnsi="Arial" w:cs="Arial"/>
          <w:sz w:val="20"/>
          <w:szCs w:val="20"/>
        </w:rPr>
        <w:t>Чистопольский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муниципальный район, </w:t>
      </w:r>
      <w:proofErr w:type="spellStart"/>
      <w:r w:rsidRPr="008716DC">
        <w:rPr>
          <w:rFonts w:ascii="Arial" w:hAnsi="Arial" w:cs="Arial"/>
          <w:sz w:val="20"/>
          <w:szCs w:val="20"/>
        </w:rPr>
        <w:t>Ютазинский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муниципальный район.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 xml:space="preserve">2. Государственным полномочием, предусмотренным </w:t>
      </w:r>
      <w:hyperlink w:anchor="Par32" w:history="1">
        <w:r w:rsidRPr="008716DC">
          <w:rPr>
            <w:rFonts w:ascii="Arial" w:hAnsi="Arial" w:cs="Arial"/>
            <w:color w:val="0000FF"/>
            <w:sz w:val="20"/>
            <w:szCs w:val="20"/>
          </w:rPr>
          <w:t>пунктом 4 части 1 статьи 1</w:t>
        </w:r>
      </w:hyperlink>
      <w:r w:rsidRPr="008716DC">
        <w:rPr>
          <w:rFonts w:ascii="Arial" w:hAnsi="Arial" w:cs="Arial"/>
          <w:sz w:val="20"/>
          <w:szCs w:val="20"/>
        </w:rPr>
        <w:t xml:space="preserve"> настоящего Закона, наделяются органы местного самоуправления муниципальных образований, указанных в </w:t>
      </w:r>
      <w:hyperlink w:anchor="Par41" w:history="1">
        <w:r w:rsidRPr="008716DC">
          <w:rPr>
            <w:rFonts w:ascii="Arial" w:hAnsi="Arial" w:cs="Arial"/>
            <w:color w:val="0000FF"/>
            <w:sz w:val="20"/>
            <w:szCs w:val="20"/>
          </w:rPr>
          <w:t>части 1</w:t>
        </w:r>
      </w:hyperlink>
      <w:r w:rsidRPr="008716DC">
        <w:rPr>
          <w:rFonts w:ascii="Arial" w:hAnsi="Arial" w:cs="Arial"/>
          <w:sz w:val="20"/>
          <w:szCs w:val="20"/>
        </w:rPr>
        <w:t xml:space="preserve"> настоящей статьи, а также органы местного самоуправления муниципального образования города Казани.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(</w:t>
      </w:r>
      <w:proofErr w:type="gramStart"/>
      <w:r w:rsidRPr="008716DC">
        <w:rPr>
          <w:rFonts w:ascii="Arial" w:hAnsi="Arial" w:cs="Arial"/>
          <w:sz w:val="20"/>
          <w:szCs w:val="20"/>
        </w:rPr>
        <w:t>ч</w:t>
      </w:r>
      <w:proofErr w:type="gramEnd"/>
      <w:r w:rsidRPr="008716DC">
        <w:rPr>
          <w:rFonts w:ascii="Arial" w:hAnsi="Arial" w:cs="Arial"/>
          <w:sz w:val="20"/>
          <w:szCs w:val="20"/>
        </w:rPr>
        <w:t xml:space="preserve">асть 2 введена </w:t>
      </w:r>
      <w:hyperlink r:id="rId18" w:history="1">
        <w:r w:rsidRPr="008716DC">
          <w:rPr>
            <w:rFonts w:ascii="Arial" w:hAnsi="Arial" w:cs="Arial"/>
            <w:color w:val="0000FF"/>
            <w:sz w:val="20"/>
            <w:szCs w:val="20"/>
          </w:rPr>
          <w:t>Законом</w:t>
        </w:r>
      </w:hyperlink>
      <w:r w:rsidRPr="008716DC">
        <w:rPr>
          <w:rFonts w:ascii="Arial" w:hAnsi="Arial" w:cs="Arial"/>
          <w:sz w:val="20"/>
          <w:szCs w:val="20"/>
        </w:rPr>
        <w:t xml:space="preserve"> РТ от 20.05.2013 N 39-ЗРТ; в ред. </w:t>
      </w:r>
      <w:hyperlink r:id="rId19" w:history="1">
        <w:r w:rsidRPr="008716DC">
          <w:rPr>
            <w:rFonts w:ascii="Arial" w:hAnsi="Arial" w:cs="Arial"/>
            <w:color w:val="0000FF"/>
            <w:sz w:val="20"/>
            <w:szCs w:val="20"/>
          </w:rPr>
          <w:t>Закона</w:t>
        </w:r>
      </w:hyperlink>
      <w:r w:rsidRPr="008716DC">
        <w:rPr>
          <w:rFonts w:ascii="Arial" w:hAnsi="Arial" w:cs="Arial"/>
          <w:sz w:val="20"/>
          <w:szCs w:val="20"/>
        </w:rPr>
        <w:t xml:space="preserve"> РТ от 16.11.2019 N 82-ЗРТ)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b/>
          <w:bCs/>
          <w:sz w:val="20"/>
          <w:szCs w:val="20"/>
        </w:rPr>
      </w:pPr>
      <w:r w:rsidRPr="008716DC">
        <w:rPr>
          <w:rFonts w:ascii="Arial" w:hAnsi="Arial" w:cs="Arial"/>
          <w:b/>
          <w:bCs/>
          <w:sz w:val="20"/>
          <w:szCs w:val="20"/>
        </w:rPr>
        <w:t>Статья 3. Материальные средства, передаваемые органам местного самоуправления для осуществления государственных полномочий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1. Материальные средства, находящиеся в собственности Республики Татарстан, в случае необходимости обеспечения осуществления государственных полномочий, предусмотренных настоящим Законом, передаются в безвозмездное пользование органам местного самоуправления в соответствии с Перечнем передаваемых материальных средств.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2. Разработка Перечня передаваемых материальных средств, его утверждение и принятие решения о передаче материальных средств осуществляются органом исполнительной власти Республики Татарстан, уполномоченным в области имущественных отношений, на основании подготовленного с учетом предложений органов местного самоуправления обращения уполномоченного в области ветеринарного дела органа исполнительной власти Республики Татарстан.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b/>
          <w:bCs/>
          <w:sz w:val="20"/>
          <w:szCs w:val="20"/>
        </w:rPr>
      </w:pPr>
      <w:r w:rsidRPr="008716DC">
        <w:rPr>
          <w:rFonts w:ascii="Arial" w:hAnsi="Arial" w:cs="Arial"/>
          <w:b/>
          <w:bCs/>
          <w:sz w:val="20"/>
          <w:szCs w:val="20"/>
        </w:rPr>
        <w:t>Статья 4. Срок, на который органы местного самоуправления наделяются государственными полномочиями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Органы местного самоуправления наделяются государственными полномочиями на неограниченный срок.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b/>
          <w:bCs/>
          <w:sz w:val="20"/>
          <w:szCs w:val="20"/>
        </w:rPr>
      </w:pPr>
      <w:r w:rsidRPr="008716DC">
        <w:rPr>
          <w:rFonts w:ascii="Arial" w:hAnsi="Arial" w:cs="Arial"/>
          <w:b/>
          <w:bCs/>
          <w:sz w:val="20"/>
          <w:szCs w:val="20"/>
        </w:rPr>
        <w:t>Статья 5. Финансовое обеспечение переданных органам местного самоуправления государственных полномочий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lastRenderedPageBreak/>
        <w:t>1. Финансовое обеспечение переданных органам местного самоуправления государственных полномочий осуществляется за счет предоставляемых бюджетам муниципальных районов и городских округов субвенций из бюджета Республики Татарстан.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 xml:space="preserve">(в ред. </w:t>
      </w:r>
      <w:hyperlink r:id="rId20" w:history="1">
        <w:r w:rsidRPr="008716DC">
          <w:rPr>
            <w:rFonts w:ascii="Arial" w:hAnsi="Arial" w:cs="Arial"/>
            <w:color w:val="0000FF"/>
            <w:sz w:val="20"/>
            <w:szCs w:val="20"/>
          </w:rPr>
          <w:t>Закона</w:t>
        </w:r>
      </w:hyperlink>
      <w:r w:rsidRPr="008716DC">
        <w:rPr>
          <w:rFonts w:ascii="Arial" w:hAnsi="Arial" w:cs="Arial"/>
          <w:sz w:val="20"/>
          <w:szCs w:val="20"/>
        </w:rPr>
        <w:t xml:space="preserve"> РТ от 20.05.2013 N 39-ЗРТ)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 xml:space="preserve">2. </w:t>
      </w:r>
      <w:proofErr w:type="gramStart"/>
      <w:r w:rsidRPr="008716DC">
        <w:rPr>
          <w:rFonts w:ascii="Arial" w:hAnsi="Arial" w:cs="Arial"/>
          <w:sz w:val="20"/>
          <w:szCs w:val="20"/>
        </w:rPr>
        <w:t xml:space="preserve">Определение общего объема субвенций, предоставляемых местным бюджетам на осуществление органами местного самоуправления государственных полномочий, производится в соответствии с </w:t>
      </w:r>
      <w:hyperlink w:anchor="Par147" w:history="1">
        <w:r w:rsidRPr="008716DC">
          <w:rPr>
            <w:rFonts w:ascii="Arial" w:hAnsi="Arial" w:cs="Arial"/>
            <w:color w:val="0000FF"/>
            <w:sz w:val="20"/>
            <w:szCs w:val="20"/>
          </w:rPr>
          <w:t>Методикой</w:t>
        </w:r>
      </w:hyperlink>
      <w:r w:rsidRPr="008716DC">
        <w:rPr>
          <w:rFonts w:ascii="Arial" w:hAnsi="Arial" w:cs="Arial"/>
          <w:sz w:val="20"/>
          <w:szCs w:val="20"/>
        </w:rPr>
        <w:t xml:space="preserve"> определения общего объема субвенций, предоставляемых бюджетам муниципальных образований из бюджета Республики Татарстан на осуществление органами местного самоуправления отдельных государственных полномочий Республики Татарстан в сфере организации проведения мероприятий по предупреждению и ликвидации болезней животных, их лечению, защите населения от болезней, общих для</w:t>
      </w:r>
      <w:proofErr w:type="gramEnd"/>
      <w:r w:rsidRPr="008716DC">
        <w:rPr>
          <w:rFonts w:ascii="Arial" w:hAnsi="Arial" w:cs="Arial"/>
          <w:sz w:val="20"/>
          <w:szCs w:val="20"/>
        </w:rPr>
        <w:t xml:space="preserve"> человека и животных, а также в области обращения с животными, согласно приложению к настоящему Закону.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 xml:space="preserve">(часть 2 в ред. </w:t>
      </w:r>
      <w:hyperlink r:id="rId21" w:history="1">
        <w:r w:rsidRPr="008716DC">
          <w:rPr>
            <w:rFonts w:ascii="Arial" w:hAnsi="Arial" w:cs="Arial"/>
            <w:color w:val="0000FF"/>
            <w:sz w:val="20"/>
            <w:szCs w:val="20"/>
          </w:rPr>
          <w:t>Закона</w:t>
        </w:r>
      </w:hyperlink>
      <w:r w:rsidRPr="008716DC">
        <w:rPr>
          <w:rFonts w:ascii="Arial" w:hAnsi="Arial" w:cs="Arial"/>
          <w:sz w:val="20"/>
          <w:szCs w:val="20"/>
        </w:rPr>
        <w:t xml:space="preserve"> РТ от 16.11.2019 N 82-ЗРТ)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3. Объем субвенций, предоставляемых местным бюджетам для осуществления государственных полномочий, устанавливается законом Республики Татарстан о бюджете Республики Татарстан на очередной финансовый год.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b/>
          <w:bCs/>
          <w:sz w:val="20"/>
          <w:szCs w:val="20"/>
        </w:rPr>
      </w:pPr>
      <w:r w:rsidRPr="008716DC">
        <w:rPr>
          <w:rFonts w:ascii="Arial" w:hAnsi="Arial" w:cs="Arial"/>
          <w:b/>
          <w:bCs/>
          <w:sz w:val="20"/>
          <w:szCs w:val="20"/>
        </w:rPr>
        <w:t>Статья 6. Права и обязанности органов местного самоуправления при осуществлении государственных полномочий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 xml:space="preserve">1. Органы местного самоуправления при осуществлении государственных полномочий имеют право </w:t>
      </w:r>
      <w:proofErr w:type="gramStart"/>
      <w:r w:rsidRPr="008716DC">
        <w:rPr>
          <w:rFonts w:ascii="Arial" w:hAnsi="Arial" w:cs="Arial"/>
          <w:sz w:val="20"/>
          <w:szCs w:val="20"/>
        </w:rPr>
        <w:t>на</w:t>
      </w:r>
      <w:proofErr w:type="gramEnd"/>
      <w:r w:rsidRPr="008716DC">
        <w:rPr>
          <w:rFonts w:ascii="Arial" w:hAnsi="Arial" w:cs="Arial"/>
          <w:sz w:val="20"/>
          <w:szCs w:val="20"/>
        </w:rPr>
        <w:t>: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1) финансовое обеспечение государственных полномочий за счет предоставляемых местным бюджетам субвенций из бюджета Республики Татарстан;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2) обеспечение государственных полномочий необходимыми материальными ресурсами;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3) дополнительное использование собственных материальных ресурсов и финансовых сре</w:t>
      </w:r>
      <w:proofErr w:type="gramStart"/>
      <w:r w:rsidRPr="008716DC">
        <w:rPr>
          <w:rFonts w:ascii="Arial" w:hAnsi="Arial" w:cs="Arial"/>
          <w:sz w:val="20"/>
          <w:szCs w:val="20"/>
        </w:rPr>
        <w:t>дств дл</w:t>
      </w:r>
      <w:proofErr w:type="gramEnd"/>
      <w:r w:rsidRPr="008716DC">
        <w:rPr>
          <w:rFonts w:ascii="Arial" w:hAnsi="Arial" w:cs="Arial"/>
          <w:sz w:val="20"/>
          <w:szCs w:val="20"/>
        </w:rPr>
        <w:t>я осуществления переданных им государственных полномочий в случаях и порядке, предусмотренных уставом муниципального образования;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4) получение в органах государственной власти Республики Татарстан информационной, консультативной, организационной и методической помощи по вопросам осуществления государственных полномочий.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2. Органы местного самоуправления при осуществлении государственных полномочий обязаны: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1) определить органы местного самоуправления и их должностных лиц, специально уполномоченных осуществлять деятельность по реализации государственных полномочий;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2) соблюдать законодательство, а также акты исполнительных органов государственной власти Республики Татарстан, принятые в пределах их компетенции по вопросам осуществления государственных полномочий;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3) осуществлять государственные полномочия надлежащим образом в соответствии с законодательством;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4) обеспечивать эффективное и рациональное использование материальных ресурсов и финансовых средств, выделенных из бюджета Республики Татарстан на осуществление органами местного самоуправления государственных полномочий;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5) представлять уполномоченным органам исполнительной власти Республики Татарстан необходимую информацию и документы, связанные с осуществлением государственных полномочий, использованием выделенных на эти цели материальных ресурсов и финансовых средств;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6) представлять уполномоченным органам исполнительной власти Республики Татарстан отчеты об осуществлении государственных полномочий и расходовании финансовых средств;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lastRenderedPageBreak/>
        <w:t xml:space="preserve">7) оказывать содействие уполномоченным органам исполнительной власти Республики Татарстан в реализации </w:t>
      </w:r>
      <w:proofErr w:type="gramStart"/>
      <w:r w:rsidRPr="008716DC">
        <w:rPr>
          <w:rFonts w:ascii="Arial" w:hAnsi="Arial" w:cs="Arial"/>
          <w:sz w:val="20"/>
          <w:szCs w:val="20"/>
        </w:rPr>
        <w:t>контроля за</w:t>
      </w:r>
      <w:proofErr w:type="gramEnd"/>
      <w:r w:rsidRPr="008716DC">
        <w:rPr>
          <w:rFonts w:ascii="Arial" w:hAnsi="Arial" w:cs="Arial"/>
          <w:sz w:val="20"/>
          <w:szCs w:val="20"/>
        </w:rPr>
        <w:t xml:space="preserve"> осуществлением государственных полномочий.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b/>
          <w:bCs/>
          <w:sz w:val="20"/>
          <w:szCs w:val="20"/>
        </w:rPr>
      </w:pPr>
      <w:r w:rsidRPr="008716DC">
        <w:rPr>
          <w:rFonts w:ascii="Arial" w:hAnsi="Arial" w:cs="Arial"/>
          <w:b/>
          <w:bCs/>
          <w:sz w:val="20"/>
          <w:szCs w:val="20"/>
        </w:rPr>
        <w:t>Статья 7.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1. Органы государственной власти Республики Татарстан имеют право: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1) координировать в пределах своей компетенции деятельность органов местного самоуправления по вопросам осуществления государственных полномочий;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2) давать письменные предписания по устранению нарушений, допущенных органами местного самоуправления или их должностными лицами в ходе осуществления государственных полномочий;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3) запрашивать в установленном порядке от органов местного самоуправления необходимую информацию и документы, связанные с осуществлением ими государственных полномочий, а также по использованию предоставленных на эти цели материальных ресурсов и финансовых средств.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2. Органы государственной власти Республики Татарстан обязаны: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1) обеспечить передачу органам местного самоуправления материальных ресурсов и финансовых средств, необходимых для осуществления государственных полномочий;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2) оказывать органам местного самоуправления информационную, консультативную, организационную и методическую помощь по вопросам осуществления переданных государственных полномочий;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 xml:space="preserve">3) осуществлять через соответствующие уполномоченные органы государственной власти Республики Татарстан </w:t>
      </w:r>
      <w:proofErr w:type="gramStart"/>
      <w:r w:rsidRPr="008716DC">
        <w:rPr>
          <w:rFonts w:ascii="Arial" w:hAnsi="Arial" w:cs="Arial"/>
          <w:sz w:val="20"/>
          <w:szCs w:val="20"/>
        </w:rPr>
        <w:t>контроль за</w:t>
      </w:r>
      <w:proofErr w:type="gramEnd"/>
      <w:r w:rsidRPr="008716DC">
        <w:rPr>
          <w:rFonts w:ascii="Arial" w:hAnsi="Arial" w:cs="Arial"/>
          <w:sz w:val="20"/>
          <w:szCs w:val="20"/>
        </w:rPr>
        <w:t xml:space="preserve"> исполнением органами местного самоуправления переданных государственных полномочий, использованием предоставленных на эти цели материальных ресурсов и финансовых средств.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b/>
          <w:bCs/>
          <w:sz w:val="20"/>
          <w:szCs w:val="20"/>
        </w:rPr>
      </w:pPr>
      <w:bookmarkStart w:id="4" w:name="Par89"/>
      <w:bookmarkEnd w:id="4"/>
      <w:r w:rsidRPr="008716DC">
        <w:rPr>
          <w:rFonts w:ascii="Arial" w:hAnsi="Arial" w:cs="Arial"/>
          <w:b/>
          <w:bCs/>
          <w:sz w:val="20"/>
          <w:szCs w:val="20"/>
        </w:rPr>
        <w:t>Статья 8. Порядок отчетности органов местного самоуправления об осуществлении государственных полномочий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8716DC">
        <w:rPr>
          <w:rFonts w:ascii="Arial" w:hAnsi="Arial" w:cs="Arial"/>
          <w:sz w:val="20"/>
          <w:szCs w:val="20"/>
        </w:rPr>
        <w:t>Отчеты об осуществлении государственных полномочий, переданных органам местного самоуправления, представляются органами местного самоуправления в уполномоченный в области ветеринарного дела орган исполнительной власти Республики Татарстан ежегодно до 15 января года, следующего за отчетным годом, по форме, установленной Кабинетом Министров Республики Татарстан.</w:t>
      </w:r>
      <w:proofErr w:type="gramEnd"/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b/>
          <w:bCs/>
          <w:sz w:val="20"/>
          <w:szCs w:val="20"/>
        </w:rPr>
      </w:pPr>
      <w:r w:rsidRPr="008716DC">
        <w:rPr>
          <w:rFonts w:ascii="Arial" w:hAnsi="Arial" w:cs="Arial"/>
          <w:b/>
          <w:bCs/>
          <w:sz w:val="20"/>
          <w:szCs w:val="20"/>
        </w:rPr>
        <w:t xml:space="preserve">Статья 9. </w:t>
      </w:r>
      <w:proofErr w:type="gramStart"/>
      <w:r w:rsidRPr="008716DC">
        <w:rPr>
          <w:rFonts w:ascii="Arial" w:hAnsi="Arial" w:cs="Arial"/>
          <w:b/>
          <w:bCs/>
          <w:sz w:val="20"/>
          <w:szCs w:val="20"/>
        </w:rPr>
        <w:t>Контроль за</w:t>
      </w:r>
      <w:proofErr w:type="gramEnd"/>
      <w:r w:rsidRPr="008716DC">
        <w:rPr>
          <w:rFonts w:ascii="Arial" w:hAnsi="Arial" w:cs="Arial"/>
          <w:b/>
          <w:bCs/>
          <w:sz w:val="20"/>
          <w:szCs w:val="20"/>
        </w:rPr>
        <w:t xml:space="preserve"> осуществлением органами местного самоуправления переданных им государственных полномочий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 xml:space="preserve">1. </w:t>
      </w:r>
      <w:proofErr w:type="gramStart"/>
      <w:r w:rsidRPr="008716DC">
        <w:rPr>
          <w:rFonts w:ascii="Arial" w:hAnsi="Arial" w:cs="Arial"/>
          <w:sz w:val="20"/>
          <w:szCs w:val="20"/>
        </w:rPr>
        <w:t>Контроль за</w:t>
      </w:r>
      <w:proofErr w:type="gramEnd"/>
      <w:r w:rsidRPr="008716DC">
        <w:rPr>
          <w:rFonts w:ascii="Arial" w:hAnsi="Arial" w:cs="Arial"/>
          <w:sz w:val="20"/>
          <w:szCs w:val="20"/>
        </w:rPr>
        <w:t xml:space="preserve"> осуществлением государственных полномочий, переданных органам местного самоуправления, осуществляется: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1) уполномоченным в области ветеринарного дела органом исполнительной власти Республики Татарстан в части надлежащего осуществления органами местного самоуправления переданных государственных полномочий путем: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а) запросов необходимых документов, отчетов и информации об исполнении государственных полномочий;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б) проведения выездных проверок деятельности органов местного самоуправления по осуществлению государственных полномочий согласно плану, ежегодно утверждаемому указанным органом, а также по мере необходимости внеплановых выездных проверок;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2) органом исполнительной власти Республики Татарстан, уполномоченным в области финансовой политики, в части целевого использования финансовых средств, переданных для осуществления государственных полномочий, путем: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lastRenderedPageBreak/>
        <w:t>а) запросов необходимых документов, отчетов и информации об исполнении государственных полномочий;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 xml:space="preserve">б) проведения по мере </w:t>
      </w:r>
      <w:proofErr w:type="gramStart"/>
      <w:r w:rsidRPr="008716DC">
        <w:rPr>
          <w:rFonts w:ascii="Arial" w:hAnsi="Arial" w:cs="Arial"/>
          <w:sz w:val="20"/>
          <w:szCs w:val="20"/>
        </w:rPr>
        <w:t>необходимости выездных проверок деятельности органов местного самоуправления</w:t>
      </w:r>
      <w:proofErr w:type="gramEnd"/>
      <w:r w:rsidRPr="008716DC">
        <w:rPr>
          <w:rFonts w:ascii="Arial" w:hAnsi="Arial" w:cs="Arial"/>
          <w:sz w:val="20"/>
          <w:szCs w:val="20"/>
        </w:rPr>
        <w:t xml:space="preserve"> по осуществлению государственных полномочий, в том числе по результатам рассмотрения запрошенных ранее документов, отчетов, информации, а также в связи с выявленными фактами нарушения законодательства;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в) принятия необходимых мер по устранению нарушений и их предупреждению;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8716DC">
        <w:rPr>
          <w:rFonts w:ascii="Arial" w:hAnsi="Arial" w:cs="Arial"/>
          <w:sz w:val="20"/>
          <w:szCs w:val="20"/>
        </w:rPr>
        <w:t>3) в случае передачи в безвозмездное пользование органам местного самоуправления материальных средств, находящихся в собственности Республики Татарстан, для обеспечения осуществления государственных полномочий, предусмотренных настоящим Законом, органом исполнительной власти Республики Татарстан, уполномоченным в области имущественных отношений, в части сохранности и надлежащего использования государственного имущества, переданного органам местного самоуправления для осуществления государственных полномочий, путем:</w:t>
      </w:r>
      <w:proofErr w:type="gramEnd"/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а) запросов необходимых документов, отчетов и информации об исполнении государственных полномочий;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 xml:space="preserve">б) проведения по мере </w:t>
      </w:r>
      <w:proofErr w:type="gramStart"/>
      <w:r w:rsidRPr="008716DC">
        <w:rPr>
          <w:rFonts w:ascii="Arial" w:hAnsi="Arial" w:cs="Arial"/>
          <w:sz w:val="20"/>
          <w:szCs w:val="20"/>
        </w:rPr>
        <w:t>необходимости выездных проверок деятельности органов местного самоуправления</w:t>
      </w:r>
      <w:proofErr w:type="gramEnd"/>
      <w:r w:rsidRPr="008716DC">
        <w:rPr>
          <w:rFonts w:ascii="Arial" w:hAnsi="Arial" w:cs="Arial"/>
          <w:sz w:val="20"/>
          <w:szCs w:val="20"/>
        </w:rPr>
        <w:t xml:space="preserve"> по осуществлению государственных полномочий, в том числе по результатам рассмотрения запрошенных ранее документов, отчетов, информации, а также в связи с выявленными фактами нарушения законодательства;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в) принятия необходимых мер по устранению нарушений и их предупреждению.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2. 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уполномоченный в области ветеринарного дела орган исполнительной власти Республики Татарстан в течение 10 дней со дня выявления нарушений направляет в органы местного самоуправления предписания об их устранении.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3. Предписание об устранении выявленных нарушений подлежит обязательному рассмотрению в течение 10 дней со дня его поступления. О результатах рассмотрения предписания незамедлительно сообщается в письменной форме в уполномоченный в области ветеринарного дела орган исполнительной власти Республики Татарстан.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b/>
          <w:bCs/>
          <w:sz w:val="20"/>
          <w:szCs w:val="20"/>
        </w:rPr>
      </w:pPr>
      <w:r w:rsidRPr="008716DC">
        <w:rPr>
          <w:rFonts w:ascii="Arial" w:hAnsi="Arial" w:cs="Arial"/>
          <w:b/>
          <w:bCs/>
          <w:sz w:val="20"/>
          <w:szCs w:val="20"/>
        </w:rPr>
        <w:t>Статья 10. Условия и порядок прекращения осуществления органами местного самоуправления переданных им государственных полномочий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5" w:name="Par112"/>
      <w:bookmarkEnd w:id="5"/>
      <w:r w:rsidRPr="008716DC">
        <w:rPr>
          <w:rFonts w:ascii="Arial" w:hAnsi="Arial" w:cs="Arial"/>
          <w:sz w:val="20"/>
          <w:szCs w:val="20"/>
        </w:rPr>
        <w:t>1. Прекращение осуществления органами местного самоуправления переданных им государственных полномочий производится законом Республики Татарстан в случаях: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1) неисполнения или ненадлежащего исполнения органами местного самоуправления требований действующего законодательства в области регулирования государственных полномочий;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2) неисполнения органами местного самоуправления и их должностными лицами предписаний об устранении нарушений законодательства;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3) изменения федерального законодательства или законодательства Республики Татарстан, в результате которого исполнение органами местного самоуправления переданных им государственных полномочий становится невозможным.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 xml:space="preserve">2. В случаях, предусмотренных </w:t>
      </w:r>
      <w:hyperlink w:anchor="Par112" w:history="1">
        <w:r w:rsidRPr="008716DC">
          <w:rPr>
            <w:rFonts w:ascii="Arial" w:hAnsi="Arial" w:cs="Arial"/>
            <w:color w:val="0000FF"/>
            <w:sz w:val="20"/>
            <w:szCs w:val="20"/>
          </w:rPr>
          <w:t>частью 1</w:t>
        </w:r>
      </w:hyperlink>
      <w:r w:rsidRPr="008716DC">
        <w:rPr>
          <w:rFonts w:ascii="Arial" w:hAnsi="Arial" w:cs="Arial"/>
          <w:sz w:val="20"/>
          <w:szCs w:val="20"/>
        </w:rPr>
        <w:t xml:space="preserve"> настоящей статьи, уполномоченный в области ветеринарного дела орган исполнительной власти Республики Татарстан вносит на рассмотрение в Кабинет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Татарстан.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3. Прекращение осуществления органами местного самоуправления переданных им государственных полномочий влечет за собой возврат неиспользованных финансовых средств, а также материальных средств, переданных для осуществления государственных полномочий.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b/>
          <w:bCs/>
          <w:sz w:val="20"/>
          <w:szCs w:val="20"/>
        </w:rPr>
      </w:pPr>
      <w:r w:rsidRPr="008716DC">
        <w:rPr>
          <w:rFonts w:ascii="Arial" w:hAnsi="Arial" w:cs="Arial"/>
          <w:b/>
          <w:bCs/>
          <w:sz w:val="20"/>
          <w:szCs w:val="20"/>
        </w:rPr>
        <w:lastRenderedPageBreak/>
        <w:t>Статья 11. Заключительные положения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 xml:space="preserve">1. Утратила силу. - </w:t>
      </w:r>
      <w:hyperlink r:id="rId22" w:history="1">
        <w:r w:rsidRPr="008716DC">
          <w:rPr>
            <w:rFonts w:ascii="Arial" w:hAnsi="Arial" w:cs="Arial"/>
            <w:color w:val="0000FF"/>
            <w:sz w:val="20"/>
            <w:szCs w:val="20"/>
          </w:rPr>
          <w:t>Закон</w:t>
        </w:r>
      </w:hyperlink>
      <w:r w:rsidRPr="008716DC">
        <w:rPr>
          <w:rFonts w:ascii="Arial" w:hAnsi="Arial" w:cs="Arial"/>
          <w:sz w:val="20"/>
          <w:szCs w:val="20"/>
        </w:rPr>
        <w:t xml:space="preserve"> РТ от 16.10.2013 N 79-ЗРТ.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 xml:space="preserve">2. Нормативные правовые акты органов государственной власти Республики Татарстан и органов местного самоуправления муниципальных образований в Республике Татарстан подлежат приведению </w:t>
      </w:r>
      <w:proofErr w:type="gramStart"/>
      <w:r w:rsidRPr="008716DC">
        <w:rPr>
          <w:rFonts w:ascii="Arial" w:hAnsi="Arial" w:cs="Arial"/>
          <w:sz w:val="20"/>
          <w:szCs w:val="20"/>
        </w:rPr>
        <w:t>в соответствие с настоящим Законом в течение трех месяцев со дня вступления его в силу</w:t>
      </w:r>
      <w:proofErr w:type="gramEnd"/>
      <w:r w:rsidRPr="008716DC">
        <w:rPr>
          <w:rFonts w:ascii="Arial" w:hAnsi="Arial" w:cs="Arial"/>
          <w:sz w:val="20"/>
          <w:szCs w:val="20"/>
        </w:rPr>
        <w:t>.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Президент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Республики Татарстан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Р.Н.МИННИХАНОВ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Казань, Кремль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13 января 2012 года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N 9-ЗРТ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Приложение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к Закону Республики Татарстан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"О наделении органов местного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самоуправления муниципальных районов и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 xml:space="preserve">городских округов </w:t>
      </w:r>
      <w:proofErr w:type="gramStart"/>
      <w:r w:rsidRPr="008716DC">
        <w:rPr>
          <w:rFonts w:ascii="Arial" w:hAnsi="Arial" w:cs="Arial"/>
          <w:sz w:val="20"/>
          <w:szCs w:val="20"/>
        </w:rPr>
        <w:t>отдельными</w:t>
      </w:r>
      <w:proofErr w:type="gramEnd"/>
      <w:r w:rsidRPr="008716DC">
        <w:rPr>
          <w:rFonts w:ascii="Arial" w:hAnsi="Arial" w:cs="Arial"/>
          <w:sz w:val="20"/>
          <w:szCs w:val="20"/>
        </w:rPr>
        <w:t xml:space="preserve"> государственными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полномочиями Республики Татарстан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в сфере организации проведения мероприятий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по предупреждению и ликвидации болезней животных,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их лечению, защите населения от болезней,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общих для человека и животных,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а также в области обращения с животными"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bookmarkStart w:id="6" w:name="Par147"/>
      <w:bookmarkEnd w:id="6"/>
      <w:r w:rsidRPr="008716DC">
        <w:rPr>
          <w:rFonts w:ascii="Arial" w:hAnsi="Arial" w:cs="Arial"/>
          <w:b/>
          <w:bCs/>
          <w:sz w:val="20"/>
          <w:szCs w:val="20"/>
        </w:rPr>
        <w:t>МЕТОДИКА ОПРЕДЕЛЕНИЯ ОБЩЕГО ОБЪЕМА СУБВЕНЦИЙ,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8716DC">
        <w:rPr>
          <w:rFonts w:ascii="Arial" w:hAnsi="Arial" w:cs="Arial"/>
          <w:b/>
          <w:bCs/>
          <w:sz w:val="20"/>
          <w:szCs w:val="20"/>
        </w:rPr>
        <w:t>ПРЕДОСТАВЛЯЕМЫХ БЮДЖЕТАМ МУНИЦИПАЛЬНЫХ ОБРАЗОВАНИЙ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8716DC">
        <w:rPr>
          <w:rFonts w:ascii="Arial" w:hAnsi="Arial" w:cs="Arial"/>
          <w:b/>
          <w:bCs/>
          <w:sz w:val="20"/>
          <w:szCs w:val="20"/>
        </w:rPr>
        <w:t>ИЗ БЮДЖЕТА РЕСПУБЛИКИ ТАТАРСТАН НА ОСУЩЕСТВЛЕНИЕ ОРГАНАМИ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8716DC">
        <w:rPr>
          <w:rFonts w:ascii="Arial" w:hAnsi="Arial" w:cs="Arial"/>
          <w:b/>
          <w:bCs/>
          <w:sz w:val="20"/>
          <w:szCs w:val="20"/>
        </w:rPr>
        <w:t>МЕСТНОГО САМОУПРАВЛЕНИЯ ОТДЕЛЬНЫХ ГОСУДАРСТВЕННЫХ ПОЛНОМОЧИЙ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8716DC">
        <w:rPr>
          <w:rFonts w:ascii="Arial" w:hAnsi="Arial" w:cs="Arial"/>
          <w:b/>
          <w:bCs/>
          <w:sz w:val="20"/>
          <w:szCs w:val="20"/>
        </w:rPr>
        <w:t>РЕСПУБЛИКИ ТАТАРСТАН В СФЕРЕ ОРГАНИЗАЦИИ ПРОВЕДЕНИЯ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8716DC">
        <w:rPr>
          <w:rFonts w:ascii="Arial" w:hAnsi="Arial" w:cs="Arial"/>
          <w:b/>
          <w:bCs/>
          <w:sz w:val="20"/>
          <w:szCs w:val="20"/>
        </w:rPr>
        <w:t>МЕРОПРИЯТИЙ ПО ПРЕДУПРЕЖДЕНИЮ И ЛИКВИДАЦИИ БОЛЕЗНЕЙ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8716DC">
        <w:rPr>
          <w:rFonts w:ascii="Arial" w:hAnsi="Arial" w:cs="Arial"/>
          <w:b/>
          <w:bCs/>
          <w:sz w:val="20"/>
          <w:szCs w:val="20"/>
        </w:rPr>
        <w:t>ЖИВОТНЫХ, ИХ ЛЕЧЕНИЮ, ЗАЩИТЕ НАСЕЛЕНИЯ ОТ БОЛЕЗНЕЙ,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8716DC">
        <w:rPr>
          <w:rFonts w:ascii="Arial" w:hAnsi="Arial" w:cs="Arial"/>
          <w:b/>
          <w:bCs/>
          <w:sz w:val="20"/>
          <w:szCs w:val="20"/>
        </w:rPr>
        <w:t>ОБЩИХ ДЛЯ ЧЕЛОВЕКА И ЖИВОТНЫХ, А ТАКЖЕ В ОБЛАСТИ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8716DC">
        <w:rPr>
          <w:rFonts w:ascii="Arial" w:hAnsi="Arial" w:cs="Arial"/>
          <w:b/>
          <w:bCs/>
          <w:sz w:val="20"/>
          <w:szCs w:val="20"/>
        </w:rPr>
        <w:t>ОБРАЩЕНИЯ С ЖИВОТНЫМИ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5000" w:type="pct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433"/>
      </w:tblGrid>
      <w:tr w:rsidR="008716DC" w:rsidRPr="008716DC">
        <w:trPr>
          <w:jc w:val="center"/>
        </w:trPr>
        <w:tc>
          <w:tcPr>
            <w:tcW w:w="5000" w:type="pct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8716DC" w:rsidRPr="008716DC" w:rsidRDefault="008716DC" w:rsidP="00871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 w:rsidRPr="008716DC">
              <w:rPr>
                <w:rFonts w:ascii="Arial" w:hAnsi="Arial" w:cs="Arial"/>
                <w:color w:val="392C69"/>
                <w:sz w:val="20"/>
                <w:szCs w:val="20"/>
              </w:rPr>
              <w:t>Список изменяющих документов</w:t>
            </w:r>
          </w:p>
          <w:p w:rsidR="008716DC" w:rsidRPr="008716DC" w:rsidRDefault="008716DC" w:rsidP="00871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 w:rsidRPr="008716DC">
              <w:rPr>
                <w:rFonts w:ascii="Arial" w:hAnsi="Arial" w:cs="Arial"/>
                <w:color w:val="392C69"/>
                <w:sz w:val="20"/>
                <w:szCs w:val="20"/>
              </w:rPr>
              <w:t xml:space="preserve">(в ред. </w:t>
            </w:r>
            <w:hyperlink r:id="rId23" w:history="1">
              <w:r w:rsidRPr="008716DC">
                <w:rPr>
                  <w:rFonts w:ascii="Arial" w:hAnsi="Arial" w:cs="Arial"/>
                  <w:color w:val="0000FF"/>
                  <w:sz w:val="20"/>
                  <w:szCs w:val="20"/>
                </w:rPr>
                <w:t>Закона</w:t>
              </w:r>
            </w:hyperlink>
            <w:r w:rsidRPr="008716DC">
              <w:rPr>
                <w:rFonts w:ascii="Arial" w:hAnsi="Arial" w:cs="Arial"/>
                <w:color w:val="392C69"/>
                <w:sz w:val="20"/>
                <w:szCs w:val="20"/>
              </w:rPr>
              <w:t xml:space="preserve"> РТ от 16.11.2019 N 82-ЗРТ)</w:t>
            </w:r>
          </w:p>
        </w:tc>
      </w:tr>
    </w:tbl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 xml:space="preserve">1. Настоящая Методика разработана в соответствии с Бюджетным </w:t>
      </w:r>
      <w:hyperlink r:id="rId24" w:history="1">
        <w:r w:rsidRPr="008716DC">
          <w:rPr>
            <w:rFonts w:ascii="Arial" w:hAnsi="Arial" w:cs="Arial"/>
            <w:color w:val="0000FF"/>
            <w:sz w:val="20"/>
            <w:szCs w:val="20"/>
          </w:rPr>
          <w:t>кодексом</w:t>
        </w:r>
      </w:hyperlink>
      <w:r w:rsidRPr="008716DC">
        <w:rPr>
          <w:rFonts w:ascii="Arial" w:hAnsi="Arial" w:cs="Arial"/>
          <w:sz w:val="20"/>
          <w:szCs w:val="20"/>
        </w:rPr>
        <w:t xml:space="preserve"> Российской Федерации, Бюджетным </w:t>
      </w:r>
      <w:hyperlink r:id="rId25" w:history="1">
        <w:r w:rsidRPr="008716DC">
          <w:rPr>
            <w:rFonts w:ascii="Arial" w:hAnsi="Arial" w:cs="Arial"/>
            <w:color w:val="0000FF"/>
            <w:sz w:val="20"/>
            <w:szCs w:val="20"/>
          </w:rPr>
          <w:t>кодексом</w:t>
        </w:r>
      </w:hyperlink>
      <w:r w:rsidRPr="008716DC">
        <w:rPr>
          <w:rFonts w:ascii="Arial" w:hAnsi="Arial" w:cs="Arial"/>
          <w:sz w:val="20"/>
          <w:szCs w:val="20"/>
        </w:rPr>
        <w:t xml:space="preserve"> Республики Татарстан.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 xml:space="preserve">2. </w:t>
      </w:r>
      <w:proofErr w:type="gramStart"/>
      <w:r w:rsidRPr="008716DC">
        <w:rPr>
          <w:rFonts w:ascii="Arial" w:hAnsi="Arial" w:cs="Arial"/>
          <w:sz w:val="20"/>
          <w:szCs w:val="20"/>
        </w:rPr>
        <w:t>Методика предназначена для определения общего объема субвенций, предоставляемых бюджетам муниципальных образований из бюджета Республики Татарстан на осуществление органами местного самоуправления отдельных государственных полномочий Республики Татарстан в сфере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а также в области обращения с животными.</w:t>
      </w:r>
      <w:proofErr w:type="gramEnd"/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3. Общий объем субвенций, предоставляемых бюджетам муниципальных образований на осуществление органами местного самоуправления государственных полномочий, определяется по формуле: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3"/>
          <w:sz w:val="20"/>
          <w:szCs w:val="20"/>
          <w:lang w:eastAsia="ru-RU"/>
        </w:rPr>
        <w:lastRenderedPageBreak/>
        <w:drawing>
          <wp:inline distT="0" distB="0" distL="0" distR="0">
            <wp:extent cx="752475" cy="4286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где: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S - общий объем субвенций бюджетам муниципальных образований на осуществление государственных полномочий, в рублях;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spellStart"/>
      <w:r w:rsidRPr="008716DC">
        <w:rPr>
          <w:rFonts w:ascii="Arial" w:hAnsi="Arial" w:cs="Arial"/>
          <w:sz w:val="20"/>
          <w:szCs w:val="20"/>
        </w:rPr>
        <w:t>НР</w:t>
      </w:r>
      <w:proofErr w:type="gramStart"/>
      <w:r w:rsidRPr="008716DC">
        <w:rPr>
          <w:rFonts w:ascii="Arial" w:hAnsi="Arial" w:cs="Arial"/>
          <w:sz w:val="20"/>
          <w:szCs w:val="20"/>
          <w:vertAlign w:val="subscript"/>
        </w:rPr>
        <w:t>i</w:t>
      </w:r>
      <w:proofErr w:type="spellEnd"/>
      <w:proofErr w:type="gramEnd"/>
      <w:r w:rsidRPr="008716DC">
        <w:rPr>
          <w:rFonts w:ascii="Arial" w:hAnsi="Arial" w:cs="Arial"/>
          <w:sz w:val="20"/>
          <w:szCs w:val="20"/>
        </w:rPr>
        <w:t xml:space="preserve"> - объем субвенций бюджету i-го муниципального образования на осуществление государственных полномочий, в рублях;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spellStart"/>
      <w:r w:rsidRPr="008716DC">
        <w:rPr>
          <w:rFonts w:ascii="Arial" w:hAnsi="Arial" w:cs="Arial"/>
          <w:sz w:val="20"/>
          <w:szCs w:val="20"/>
        </w:rPr>
        <w:t>m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- число муниципальных образований в Республике Татарстан, бюджетам которых предоставляются субвенции на осуществление государственных полномочий.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4. Объем субвенций бюджету i-го муниципального образования на осуществление государственных полномочий определяется исходя из нормативных расходов на содержание сибиреязвенных скотомогильников и биотермических ям, принятие мер по обеспечению их безопасности и консервацию биотермических ям, а также на организацию мероприятий при осуществлении деятельности по обращению с животными без владельцев по формуле: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spellStart"/>
      <w:r w:rsidRPr="008716DC">
        <w:rPr>
          <w:rFonts w:ascii="Arial" w:hAnsi="Arial" w:cs="Arial"/>
          <w:sz w:val="20"/>
          <w:szCs w:val="20"/>
        </w:rPr>
        <w:t>НР</w:t>
      </w:r>
      <w:proofErr w:type="gramStart"/>
      <w:r w:rsidRPr="008716DC">
        <w:rPr>
          <w:rFonts w:ascii="Arial" w:hAnsi="Arial" w:cs="Arial"/>
          <w:sz w:val="20"/>
          <w:szCs w:val="20"/>
          <w:vertAlign w:val="subscript"/>
        </w:rPr>
        <w:t>i</w:t>
      </w:r>
      <w:proofErr w:type="spellEnd"/>
      <w:proofErr w:type="gramEnd"/>
      <w:r w:rsidRPr="008716DC">
        <w:rPr>
          <w:rFonts w:ascii="Arial" w:hAnsi="Arial" w:cs="Arial"/>
          <w:sz w:val="20"/>
          <w:szCs w:val="20"/>
        </w:rPr>
        <w:t xml:space="preserve"> = </w:t>
      </w:r>
      <w:proofErr w:type="spellStart"/>
      <w:r w:rsidRPr="008716DC">
        <w:rPr>
          <w:rFonts w:ascii="Arial" w:hAnsi="Arial" w:cs="Arial"/>
          <w:sz w:val="20"/>
          <w:szCs w:val="20"/>
        </w:rPr>
        <w:t>НРсс</w:t>
      </w:r>
      <w:r w:rsidRPr="008716DC">
        <w:rPr>
          <w:rFonts w:ascii="Arial" w:hAnsi="Arial" w:cs="Arial"/>
          <w:sz w:val="20"/>
          <w:szCs w:val="20"/>
          <w:vertAlign w:val="subscript"/>
        </w:rPr>
        <w:t>i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+ </w:t>
      </w:r>
      <w:proofErr w:type="spellStart"/>
      <w:r w:rsidRPr="008716DC">
        <w:rPr>
          <w:rFonts w:ascii="Arial" w:hAnsi="Arial" w:cs="Arial"/>
          <w:sz w:val="20"/>
          <w:szCs w:val="20"/>
        </w:rPr>
        <w:t>НРбя</w:t>
      </w:r>
      <w:r w:rsidRPr="008716DC">
        <w:rPr>
          <w:rFonts w:ascii="Arial" w:hAnsi="Arial" w:cs="Arial"/>
          <w:sz w:val="20"/>
          <w:szCs w:val="20"/>
          <w:vertAlign w:val="subscript"/>
        </w:rPr>
        <w:t>i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+ </w:t>
      </w:r>
      <w:proofErr w:type="spellStart"/>
      <w:r w:rsidRPr="008716DC">
        <w:rPr>
          <w:rFonts w:ascii="Arial" w:hAnsi="Arial" w:cs="Arial"/>
          <w:sz w:val="20"/>
          <w:szCs w:val="20"/>
        </w:rPr>
        <w:t>НРж</w:t>
      </w:r>
      <w:r w:rsidRPr="008716DC">
        <w:rPr>
          <w:rFonts w:ascii="Arial" w:hAnsi="Arial" w:cs="Arial"/>
          <w:sz w:val="20"/>
          <w:szCs w:val="20"/>
          <w:vertAlign w:val="subscript"/>
        </w:rPr>
        <w:t>i</w:t>
      </w:r>
      <w:proofErr w:type="spellEnd"/>
      <w:r w:rsidRPr="008716DC">
        <w:rPr>
          <w:rFonts w:ascii="Arial" w:hAnsi="Arial" w:cs="Arial"/>
          <w:sz w:val="20"/>
          <w:szCs w:val="20"/>
        </w:rPr>
        <w:t>,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где: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spellStart"/>
      <w:r w:rsidRPr="008716DC">
        <w:rPr>
          <w:rFonts w:ascii="Arial" w:hAnsi="Arial" w:cs="Arial"/>
          <w:sz w:val="20"/>
          <w:szCs w:val="20"/>
        </w:rPr>
        <w:t>НРсс</w:t>
      </w:r>
      <w:proofErr w:type="gramStart"/>
      <w:r w:rsidRPr="008716DC">
        <w:rPr>
          <w:rFonts w:ascii="Arial" w:hAnsi="Arial" w:cs="Arial"/>
          <w:sz w:val="20"/>
          <w:szCs w:val="20"/>
          <w:vertAlign w:val="subscript"/>
        </w:rPr>
        <w:t>i</w:t>
      </w:r>
      <w:proofErr w:type="spellEnd"/>
      <w:proofErr w:type="gramEnd"/>
      <w:r w:rsidRPr="008716DC">
        <w:rPr>
          <w:rFonts w:ascii="Arial" w:hAnsi="Arial" w:cs="Arial"/>
          <w:sz w:val="20"/>
          <w:szCs w:val="20"/>
        </w:rPr>
        <w:t xml:space="preserve"> - нормативные расходы на содержание, принятие мер по обеспечению безопасности сибиреязвенных скотомогильников в i-м муниципальном образовании, в рублях;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spellStart"/>
      <w:r w:rsidRPr="008716DC">
        <w:rPr>
          <w:rFonts w:ascii="Arial" w:hAnsi="Arial" w:cs="Arial"/>
          <w:sz w:val="20"/>
          <w:szCs w:val="20"/>
        </w:rPr>
        <w:t>НРбя</w:t>
      </w:r>
      <w:proofErr w:type="gramStart"/>
      <w:r w:rsidRPr="008716DC">
        <w:rPr>
          <w:rFonts w:ascii="Arial" w:hAnsi="Arial" w:cs="Arial"/>
          <w:sz w:val="20"/>
          <w:szCs w:val="20"/>
          <w:vertAlign w:val="subscript"/>
        </w:rPr>
        <w:t>i</w:t>
      </w:r>
      <w:proofErr w:type="spellEnd"/>
      <w:proofErr w:type="gramEnd"/>
      <w:r w:rsidRPr="008716DC">
        <w:rPr>
          <w:rFonts w:ascii="Arial" w:hAnsi="Arial" w:cs="Arial"/>
          <w:sz w:val="20"/>
          <w:szCs w:val="20"/>
        </w:rPr>
        <w:t xml:space="preserve"> - нормативные расходы на содержание, принятие мер по обеспечению безопасности и консервацию биотермических ям в i-м муниципальном образовании, в рублях;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spellStart"/>
      <w:r w:rsidRPr="008716DC">
        <w:rPr>
          <w:rFonts w:ascii="Arial" w:hAnsi="Arial" w:cs="Arial"/>
          <w:sz w:val="20"/>
          <w:szCs w:val="20"/>
        </w:rPr>
        <w:t>НРж</w:t>
      </w:r>
      <w:proofErr w:type="gramStart"/>
      <w:r w:rsidRPr="008716DC">
        <w:rPr>
          <w:rFonts w:ascii="Arial" w:hAnsi="Arial" w:cs="Arial"/>
          <w:sz w:val="20"/>
          <w:szCs w:val="20"/>
          <w:vertAlign w:val="subscript"/>
        </w:rPr>
        <w:t>i</w:t>
      </w:r>
      <w:proofErr w:type="spellEnd"/>
      <w:proofErr w:type="gramEnd"/>
      <w:r w:rsidRPr="008716DC">
        <w:rPr>
          <w:rFonts w:ascii="Arial" w:hAnsi="Arial" w:cs="Arial"/>
          <w:sz w:val="20"/>
          <w:szCs w:val="20"/>
        </w:rPr>
        <w:t xml:space="preserve"> - нормативные расходы на организацию мероприятий при осуществлении деятельности по обращению с животными без владельцев, обитающими на территории i-го муниципального образования, в рублях.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5. В расходы на содержание сибиреязвенных скотомогильников и биотермических ям, принятие мер по обеспечению их безопасности и консервацию биотермических ям включаются: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1) для сибиреязвенного скотомогильника - обслуживание сибиреязвенного скотомогильника, включая текущий ремонт и уборку территории сибиреязвенного скотомогильника;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2) для биотермической ямы: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а) дезинфекция территории и конструкции биотермической ямы;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б) обслуживание, эксплуатация и консервация биотермической ямы, включая текущий ремонт конструкции и уборку территории биотермической ямы.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 xml:space="preserve">6. </w:t>
      </w:r>
      <w:proofErr w:type="gramStart"/>
      <w:r w:rsidRPr="008716DC">
        <w:rPr>
          <w:rFonts w:ascii="Arial" w:hAnsi="Arial" w:cs="Arial"/>
          <w:sz w:val="20"/>
          <w:szCs w:val="20"/>
        </w:rPr>
        <w:t>В расходы на организацию мероприятий при осуществлении деятельности по обращению с животными без владельцев</w:t>
      </w:r>
      <w:proofErr w:type="gramEnd"/>
      <w:r w:rsidRPr="008716DC">
        <w:rPr>
          <w:rFonts w:ascii="Arial" w:hAnsi="Arial" w:cs="Arial"/>
          <w:sz w:val="20"/>
          <w:szCs w:val="20"/>
        </w:rPr>
        <w:t xml:space="preserve"> включаются: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1) отлов животных без владельцев;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2) транспортировка животных без владельцев в приют для животных и возврат животных без владельцев, не проявляющих немотивированной агрессивности, на прежние места их обитания;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3) лечебно-профилактические мероприятия в отношении животных без владельцев (в том числе вакцинация, дегельминтизация, дезинсекция);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4) содержание животных без владельцев в приюте для животных (в том числе возврат потерявшихся животных их владельцам, а также поиск новых владельцев животным без владельцев, поступившим в приют для животных);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lastRenderedPageBreak/>
        <w:t>5) стерилизация (кастрация) животных без владельцев;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6) умерщвление животных без владельцев, имеющих тяжелые неизлечимые заболевания или неизлечимые последствия острой травмы, несовместимые с жизнью животного, и утилизация трупов животных без владельцев.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 xml:space="preserve">7. </w:t>
      </w:r>
      <w:proofErr w:type="gramStart"/>
      <w:r w:rsidRPr="008716DC">
        <w:rPr>
          <w:rFonts w:ascii="Arial" w:hAnsi="Arial" w:cs="Arial"/>
          <w:sz w:val="20"/>
          <w:szCs w:val="20"/>
        </w:rPr>
        <w:t>Нормативные расходы на дезинфекцию территории и конструкции биотермической ямы определяются исходя из утвержденной уполномоченным в области ветеринарного дела органом исполнительной власти Республики Татарстан рекомендуемой стоимости услуги по дезинфекции 1 кв. метра территории биотермической ямы, оказываемой государственными ветеринарными учреждениями Республики Татарстан гражданам и юридическим лицам.</w:t>
      </w:r>
      <w:proofErr w:type="gramEnd"/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8. Нормативные расходы на содержание сибиреязвенных скотомогильников и нормативные расходы на обслуживание, эксплуатацию, консервацию биотермических ям определяются исходя из нормативов среднегодовых затрат на ремонт и содержание объектов внешнего благоустройства, утвержденных нормативным правовым актом Кабинета Министров Республики Татарстан, с применением индекса изменения стоимости строительно-монтажных работ.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 xml:space="preserve">9. </w:t>
      </w:r>
      <w:proofErr w:type="gramStart"/>
      <w:r w:rsidRPr="008716DC">
        <w:rPr>
          <w:rFonts w:ascii="Arial" w:hAnsi="Arial" w:cs="Arial"/>
          <w:sz w:val="20"/>
          <w:szCs w:val="20"/>
        </w:rPr>
        <w:t>Нормативные расходы на отлов животных без владельцев, транспортировку животных без владельцев в приют для животных и возврат животных без владельцев, не проявляющих немотивированной агрессивности, на прежние места их обитания, лечебно-профилактические мероприятия в отношении животных без владельцев, содержание животных без владельцев в приюте для животных, стерилизацию (кастрацию) животных без владельцев, умерщвление животных без владельцев, имеющих тяжелые неизлечимые заболевания или неизлечимые последствия</w:t>
      </w:r>
      <w:proofErr w:type="gramEnd"/>
      <w:r w:rsidRPr="008716DC">
        <w:rPr>
          <w:rFonts w:ascii="Arial" w:hAnsi="Arial" w:cs="Arial"/>
          <w:sz w:val="20"/>
          <w:szCs w:val="20"/>
        </w:rPr>
        <w:t xml:space="preserve"> острой травмы, несовместимые с жизнью животного, утилизацию трупов животных без владельцев определяются в соответствии с социальными стандартами и натуральными нормами, утвержденными нормативным правовым актом Кабинета Министров Республики Татарстан (далее - социальные стандарты и натуральные нормы).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10. Нормативные расходы i-го муниципального образования на содержание сибиреязвенных скотомогильников и биотермических ям, принятие мер по обеспечению их безопасности, консервацию биотермических ям определяются по формулам: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1) для сибиреязвенных скотомогильников: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143000" cy="238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где: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219075" cy="23812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16DC">
        <w:rPr>
          <w:rFonts w:ascii="Arial" w:hAnsi="Arial" w:cs="Arial"/>
          <w:sz w:val="20"/>
          <w:szCs w:val="20"/>
        </w:rPr>
        <w:t xml:space="preserve"> - общая площадь сибиреязвенных скотомогильников в i-м муниципальном образовании;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НО - нормативные расходы на содержание 1 кв. метра территории сибиреязвенного скотомогильника, в рублях;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2) для биотермических ям: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628775" cy="238125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где: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219075" cy="238125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16DC">
        <w:rPr>
          <w:rFonts w:ascii="Arial" w:hAnsi="Arial" w:cs="Arial"/>
          <w:sz w:val="20"/>
          <w:szCs w:val="20"/>
        </w:rPr>
        <w:t xml:space="preserve"> - общая площадь биотермических ям в i-м муниципальном образовании;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НД - нормативные расходы на дезинфекцию территории и конструкции 1 кв. метра биотермической ямы, в рублях;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НЭ - нормативные расходы на обслуживание, эксплуатацию и консервацию 1 кв. метра территории биотермической ямы, в рублях.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 xml:space="preserve">11. Нормативные расходы i-го муниципального образования </w:t>
      </w:r>
      <w:proofErr w:type="gramStart"/>
      <w:r w:rsidRPr="008716DC">
        <w:rPr>
          <w:rFonts w:ascii="Arial" w:hAnsi="Arial" w:cs="Arial"/>
          <w:sz w:val="20"/>
          <w:szCs w:val="20"/>
        </w:rPr>
        <w:t>на организацию мероприятий при осуществлении деятельности по обращению с животными без владельцев</w:t>
      </w:r>
      <w:proofErr w:type="gramEnd"/>
      <w:r w:rsidRPr="008716DC">
        <w:rPr>
          <w:rFonts w:ascii="Arial" w:hAnsi="Arial" w:cs="Arial"/>
          <w:sz w:val="20"/>
          <w:szCs w:val="20"/>
        </w:rPr>
        <w:t xml:space="preserve"> определяются по формуле: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spellStart"/>
      <w:r w:rsidRPr="008716DC">
        <w:rPr>
          <w:rFonts w:ascii="Arial" w:hAnsi="Arial" w:cs="Arial"/>
          <w:sz w:val="20"/>
          <w:szCs w:val="20"/>
        </w:rPr>
        <w:t>НРж</w:t>
      </w:r>
      <w:proofErr w:type="gramStart"/>
      <w:r w:rsidRPr="008716DC">
        <w:rPr>
          <w:rFonts w:ascii="Arial" w:hAnsi="Arial" w:cs="Arial"/>
          <w:sz w:val="20"/>
          <w:szCs w:val="20"/>
          <w:vertAlign w:val="subscript"/>
        </w:rPr>
        <w:t>i</w:t>
      </w:r>
      <w:proofErr w:type="spellEnd"/>
      <w:proofErr w:type="gramEnd"/>
      <w:r w:rsidRPr="008716DC">
        <w:rPr>
          <w:rFonts w:ascii="Arial" w:hAnsi="Arial" w:cs="Arial"/>
          <w:sz w:val="20"/>
          <w:szCs w:val="20"/>
        </w:rPr>
        <w:t xml:space="preserve"> = </w:t>
      </w:r>
      <w:proofErr w:type="spellStart"/>
      <w:r w:rsidRPr="008716DC">
        <w:rPr>
          <w:rFonts w:ascii="Arial" w:hAnsi="Arial" w:cs="Arial"/>
          <w:sz w:val="20"/>
          <w:szCs w:val="20"/>
        </w:rPr>
        <w:t>НРо</w:t>
      </w:r>
      <w:r w:rsidRPr="008716DC">
        <w:rPr>
          <w:rFonts w:ascii="Arial" w:hAnsi="Arial" w:cs="Arial"/>
          <w:sz w:val="20"/>
          <w:szCs w:val="20"/>
          <w:vertAlign w:val="subscript"/>
        </w:rPr>
        <w:t>i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+ </w:t>
      </w:r>
      <w:proofErr w:type="spellStart"/>
      <w:r w:rsidRPr="008716DC">
        <w:rPr>
          <w:rFonts w:ascii="Arial" w:hAnsi="Arial" w:cs="Arial"/>
          <w:sz w:val="20"/>
          <w:szCs w:val="20"/>
        </w:rPr>
        <w:t>НРt</w:t>
      </w:r>
      <w:r w:rsidRPr="008716DC">
        <w:rPr>
          <w:rFonts w:ascii="Arial" w:hAnsi="Arial" w:cs="Arial"/>
          <w:sz w:val="20"/>
          <w:szCs w:val="20"/>
          <w:vertAlign w:val="subscript"/>
        </w:rPr>
        <w:t>i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+ </w:t>
      </w:r>
      <w:proofErr w:type="spellStart"/>
      <w:r w:rsidRPr="008716DC">
        <w:rPr>
          <w:rFonts w:ascii="Arial" w:hAnsi="Arial" w:cs="Arial"/>
          <w:sz w:val="20"/>
          <w:szCs w:val="20"/>
        </w:rPr>
        <w:t>НРl</w:t>
      </w:r>
      <w:r w:rsidRPr="008716DC">
        <w:rPr>
          <w:rFonts w:ascii="Arial" w:hAnsi="Arial" w:cs="Arial"/>
          <w:sz w:val="20"/>
          <w:szCs w:val="20"/>
          <w:vertAlign w:val="subscript"/>
        </w:rPr>
        <w:t>i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+ </w:t>
      </w:r>
      <w:proofErr w:type="spellStart"/>
      <w:r w:rsidRPr="008716DC">
        <w:rPr>
          <w:rFonts w:ascii="Arial" w:hAnsi="Arial" w:cs="Arial"/>
          <w:sz w:val="20"/>
          <w:szCs w:val="20"/>
        </w:rPr>
        <w:t>НРс</w:t>
      </w:r>
      <w:r w:rsidRPr="008716DC">
        <w:rPr>
          <w:rFonts w:ascii="Arial" w:hAnsi="Arial" w:cs="Arial"/>
          <w:sz w:val="20"/>
          <w:szCs w:val="20"/>
          <w:vertAlign w:val="subscript"/>
        </w:rPr>
        <w:t>i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+ </w:t>
      </w:r>
      <w:proofErr w:type="spellStart"/>
      <w:r w:rsidRPr="008716DC">
        <w:rPr>
          <w:rFonts w:ascii="Arial" w:hAnsi="Arial" w:cs="Arial"/>
          <w:sz w:val="20"/>
          <w:szCs w:val="20"/>
        </w:rPr>
        <w:t>НРk</w:t>
      </w:r>
      <w:r w:rsidRPr="008716DC">
        <w:rPr>
          <w:rFonts w:ascii="Arial" w:hAnsi="Arial" w:cs="Arial"/>
          <w:sz w:val="20"/>
          <w:szCs w:val="20"/>
          <w:vertAlign w:val="subscript"/>
        </w:rPr>
        <w:t>i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+ </w:t>
      </w:r>
      <w:proofErr w:type="spellStart"/>
      <w:r w:rsidRPr="008716DC">
        <w:rPr>
          <w:rFonts w:ascii="Arial" w:hAnsi="Arial" w:cs="Arial"/>
          <w:sz w:val="20"/>
          <w:szCs w:val="20"/>
        </w:rPr>
        <w:t>НРm</w:t>
      </w:r>
      <w:r w:rsidRPr="008716DC">
        <w:rPr>
          <w:rFonts w:ascii="Arial" w:hAnsi="Arial" w:cs="Arial"/>
          <w:sz w:val="20"/>
          <w:szCs w:val="20"/>
          <w:vertAlign w:val="subscript"/>
        </w:rPr>
        <w:t>i</w:t>
      </w:r>
      <w:proofErr w:type="spellEnd"/>
      <w:r w:rsidRPr="008716DC">
        <w:rPr>
          <w:rFonts w:ascii="Arial" w:hAnsi="Arial" w:cs="Arial"/>
          <w:sz w:val="20"/>
          <w:szCs w:val="20"/>
        </w:rPr>
        <w:t>,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где: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spellStart"/>
      <w:r w:rsidRPr="008716DC">
        <w:rPr>
          <w:rFonts w:ascii="Arial" w:hAnsi="Arial" w:cs="Arial"/>
          <w:sz w:val="20"/>
          <w:szCs w:val="20"/>
        </w:rPr>
        <w:t>НРо</w:t>
      </w:r>
      <w:proofErr w:type="gramStart"/>
      <w:r w:rsidRPr="008716DC">
        <w:rPr>
          <w:rFonts w:ascii="Arial" w:hAnsi="Arial" w:cs="Arial"/>
          <w:sz w:val="20"/>
          <w:szCs w:val="20"/>
          <w:vertAlign w:val="subscript"/>
        </w:rPr>
        <w:t>i</w:t>
      </w:r>
      <w:proofErr w:type="spellEnd"/>
      <w:proofErr w:type="gramEnd"/>
      <w:r w:rsidRPr="008716DC">
        <w:rPr>
          <w:rFonts w:ascii="Arial" w:hAnsi="Arial" w:cs="Arial"/>
          <w:sz w:val="20"/>
          <w:szCs w:val="20"/>
        </w:rPr>
        <w:t xml:space="preserve"> - нормативные расходы на отлов животных без владельцев для </w:t>
      </w:r>
      <w:proofErr w:type="spellStart"/>
      <w:r w:rsidRPr="008716DC">
        <w:rPr>
          <w:rFonts w:ascii="Arial" w:hAnsi="Arial" w:cs="Arial"/>
          <w:sz w:val="20"/>
          <w:szCs w:val="20"/>
        </w:rPr>
        <w:t>i-ro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муниципального образования, в рублях;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spellStart"/>
      <w:r w:rsidRPr="008716DC">
        <w:rPr>
          <w:rFonts w:ascii="Arial" w:hAnsi="Arial" w:cs="Arial"/>
          <w:sz w:val="20"/>
          <w:szCs w:val="20"/>
        </w:rPr>
        <w:t>НР</w:t>
      </w:r>
      <w:proofErr w:type="gramStart"/>
      <w:r w:rsidRPr="008716DC">
        <w:rPr>
          <w:rFonts w:ascii="Arial" w:hAnsi="Arial" w:cs="Arial"/>
          <w:sz w:val="20"/>
          <w:szCs w:val="20"/>
        </w:rPr>
        <w:t>t</w:t>
      </w:r>
      <w:r w:rsidRPr="008716DC">
        <w:rPr>
          <w:rFonts w:ascii="Arial" w:hAnsi="Arial" w:cs="Arial"/>
          <w:sz w:val="20"/>
          <w:szCs w:val="20"/>
          <w:vertAlign w:val="subscript"/>
        </w:rPr>
        <w:t>i</w:t>
      </w:r>
      <w:proofErr w:type="spellEnd"/>
      <w:proofErr w:type="gramEnd"/>
      <w:r w:rsidRPr="008716DC">
        <w:rPr>
          <w:rFonts w:ascii="Arial" w:hAnsi="Arial" w:cs="Arial"/>
          <w:sz w:val="20"/>
          <w:szCs w:val="20"/>
        </w:rPr>
        <w:t xml:space="preserve"> - нормативные расходы на транспортировку животных без владельцев в приют для животных и возврат животных без владельцев, не проявляющих немотивированной агрессивности, на прежние места их обитания для i-го муниципального образования, в рублях;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spellStart"/>
      <w:r w:rsidRPr="008716DC">
        <w:rPr>
          <w:rFonts w:ascii="Arial" w:hAnsi="Arial" w:cs="Arial"/>
          <w:sz w:val="20"/>
          <w:szCs w:val="20"/>
        </w:rPr>
        <w:t>НР</w:t>
      </w:r>
      <w:proofErr w:type="gramStart"/>
      <w:r w:rsidRPr="008716DC">
        <w:rPr>
          <w:rFonts w:ascii="Arial" w:hAnsi="Arial" w:cs="Arial"/>
          <w:sz w:val="20"/>
          <w:szCs w:val="20"/>
        </w:rPr>
        <w:t>l</w:t>
      </w:r>
      <w:r w:rsidRPr="008716DC">
        <w:rPr>
          <w:rFonts w:ascii="Arial" w:hAnsi="Arial" w:cs="Arial"/>
          <w:sz w:val="20"/>
          <w:szCs w:val="20"/>
          <w:vertAlign w:val="subscript"/>
        </w:rPr>
        <w:t>i</w:t>
      </w:r>
      <w:proofErr w:type="spellEnd"/>
      <w:proofErr w:type="gramEnd"/>
      <w:r w:rsidRPr="008716DC">
        <w:rPr>
          <w:rFonts w:ascii="Arial" w:hAnsi="Arial" w:cs="Arial"/>
          <w:sz w:val="20"/>
          <w:szCs w:val="20"/>
        </w:rPr>
        <w:t xml:space="preserve"> - нормативные расходы на лечебно-профилактические мероприятия в отношении животных без владельцев для i-го муниципального образования, в рублях;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spellStart"/>
      <w:r w:rsidRPr="008716DC">
        <w:rPr>
          <w:rFonts w:ascii="Arial" w:hAnsi="Arial" w:cs="Arial"/>
          <w:sz w:val="20"/>
          <w:szCs w:val="20"/>
        </w:rPr>
        <w:t>НРс</w:t>
      </w:r>
      <w:proofErr w:type="gramStart"/>
      <w:r w:rsidRPr="008716DC">
        <w:rPr>
          <w:rFonts w:ascii="Arial" w:hAnsi="Arial" w:cs="Arial"/>
          <w:sz w:val="20"/>
          <w:szCs w:val="20"/>
          <w:vertAlign w:val="subscript"/>
        </w:rPr>
        <w:t>i</w:t>
      </w:r>
      <w:proofErr w:type="spellEnd"/>
      <w:proofErr w:type="gramEnd"/>
      <w:r w:rsidRPr="008716DC">
        <w:rPr>
          <w:rFonts w:ascii="Arial" w:hAnsi="Arial" w:cs="Arial"/>
          <w:sz w:val="20"/>
          <w:szCs w:val="20"/>
        </w:rPr>
        <w:t xml:space="preserve"> - нормативные расходы на содержание животных без владельцев в приюте для животных для i-го муниципального образования, в рублях;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spellStart"/>
      <w:r w:rsidRPr="008716DC">
        <w:rPr>
          <w:rFonts w:ascii="Arial" w:hAnsi="Arial" w:cs="Arial"/>
          <w:sz w:val="20"/>
          <w:szCs w:val="20"/>
        </w:rPr>
        <w:t>НР</w:t>
      </w:r>
      <w:proofErr w:type="gramStart"/>
      <w:r w:rsidRPr="008716DC">
        <w:rPr>
          <w:rFonts w:ascii="Arial" w:hAnsi="Arial" w:cs="Arial"/>
          <w:sz w:val="20"/>
          <w:szCs w:val="20"/>
        </w:rPr>
        <w:t>k</w:t>
      </w:r>
      <w:r w:rsidRPr="008716DC">
        <w:rPr>
          <w:rFonts w:ascii="Arial" w:hAnsi="Arial" w:cs="Arial"/>
          <w:sz w:val="20"/>
          <w:szCs w:val="20"/>
          <w:vertAlign w:val="subscript"/>
        </w:rPr>
        <w:t>i</w:t>
      </w:r>
      <w:proofErr w:type="spellEnd"/>
      <w:proofErr w:type="gramEnd"/>
      <w:r w:rsidRPr="008716DC">
        <w:rPr>
          <w:rFonts w:ascii="Arial" w:hAnsi="Arial" w:cs="Arial"/>
          <w:sz w:val="20"/>
          <w:szCs w:val="20"/>
        </w:rPr>
        <w:t xml:space="preserve"> - нормативные расходы на стерилизацию (кастрацию) животных без владельцев для i-го муниципального образования, в рублях;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spellStart"/>
      <w:r w:rsidRPr="008716DC">
        <w:rPr>
          <w:rFonts w:ascii="Arial" w:hAnsi="Arial" w:cs="Arial"/>
          <w:sz w:val="20"/>
          <w:szCs w:val="20"/>
        </w:rPr>
        <w:t>НР</w:t>
      </w:r>
      <w:proofErr w:type="gramStart"/>
      <w:r w:rsidRPr="008716DC">
        <w:rPr>
          <w:rFonts w:ascii="Arial" w:hAnsi="Arial" w:cs="Arial"/>
          <w:sz w:val="20"/>
          <w:szCs w:val="20"/>
        </w:rPr>
        <w:t>m</w:t>
      </w:r>
      <w:r w:rsidRPr="008716DC">
        <w:rPr>
          <w:rFonts w:ascii="Arial" w:hAnsi="Arial" w:cs="Arial"/>
          <w:sz w:val="20"/>
          <w:szCs w:val="20"/>
          <w:vertAlign w:val="subscript"/>
        </w:rPr>
        <w:t>i</w:t>
      </w:r>
      <w:proofErr w:type="spellEnd"/>
      <w:proofErr w:type="gramEnd"/>
      <w:r w:rsidRPr="008716DC">
        <w:rPr>
          <w:rFonts w:ascii="Arial" w:hAnsi="Arial" w:cs="Arial"/>
          <w:sz w:val="20"/>
          <w:szCs w:val="20"/>
        </w:rPr>
        <w:t xml:space="preserve"> - нормативные расходы на умерщвление животных без владельцев, имеющих тяжелые неизлечимые заболевания или неизлечимые последствия острой травмы, несовместимые с жизнью животного, и утилизацию трупов животных без владельцев для i-го муниципального образования, в рублях.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12. Нормативные расходы на отлов животных без владельцев для i-го муниципального образования определяются по формуле: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spellStart"/>
      <w:r w:rsidRPr="008716DC">
        <w:rPr>
          <w:rFonts w:ascii="Arial" w:hAnsi="Arial" w:cs="Arial"/>
          <w:sz w:val="20"/>
          <w:szCs w:val="20"/>
        </w:rPr>
        <w:t>НРо</w:t>
      </w:r>
      <w:proofErr w:type="gramStart"/>
      <w:r w:rsidRPr="008716DC">
        <w:rPr>
          <w:rFonts w:ascii="Arial" w:hAnsi="Arial" w:cs="Arial"/>
          <w:sz w:val="20"/>
          <w:szCs w:val="20"/>
          <w:vertAlign w:val="subscript"/>
        </w:rPr>
        <w:t>i</w:t>
      </w:r>
      <w:proofErr w:type="spellEnd"/>
      <w:proofErr w:type="gramEnd"/>
      <w:r w:rsidRPr="008716DC">
        <w:rPr>
          <w:rFonts w:ascii="Arial" w:hAnsi="Arial" w:cs="Arial"/>
          <w:sz w:val="20"/>
          <w:szCs w:val="20"/>
        </w:rPr>
        <w:t xml:space="preserve"> = </w:t>
      </w:r>
      <w:proofErr w:type="spellStart"/>
      <w:r w:rsidRPr="008716DC">
        <w:rPr>
          <w:rFonts w:ascii="Arial" w:hAnsi="Arial" w:cs="Arial"/>
          <w:sz w:val="20"/>
          <w:szCs w:val="20"/>
        </w:rPr>
        <w:t>K</w:t>
      </w:r>
      <w:r w:rsidRPr="008716DC">
        <w:rPr>
          <w:rFonts w:ascii="Arial" w:hAnsi="Arial" w:cs="Arial"/>
          <w:sz w:val="20"/>
          <w:szCs w:val="20"/>
          <w:vertAlign w:val="subscript"/>
        </w:rPr>
        <w:t>i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716DC">
        <w:rPr>
          <w:rFonts w:ascii="Arial" w:hAnsi="Arial" w:cs="Arial"/>
          <w:sz w:val="20"/>
          <w:szCs w:val="20"/>
        </w:rPr>
        <w:t>x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716DC">
        <w:rPr>
          <w:rFonts w:ascii="Arial" w:hAnsi="Arial" w:cs="Arial"/>
          <w:sz w:val="20"/>
          <w:szCs w:val="20"/>
        </w:rPr>
        <w:t>Нро</w:t>
      </w:r>
      <w:proofErr w:type="spellEnd"/>
      <w:r w:rsidRPr="008716DC">
        <w:rPr>
          <w:rFonts w:ascii="Arial" w:hAnsi="Arial" w:cs="Arial"/>
          <w:sz w:val="20"/>
          <w:szCs w:val="20"/>
        </w:rPr>
        <w:t>,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где: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spellStart"/>
      <w:r w:rsidRPr="008716DC">
        <w:rPr>
          <w:rFonts w:ascii="Arial" w:hAnsi="Arial" w:cs="Arial"/>
          <w:sz w:val="20"/>
          <w:szCs w:val="20"/>
        </w:rPr>
        <w:t>K</w:t>
      </w:r>
      <w:r w:rsidRPr="008716DC">
        <w:rPr>
          <w:rFonts w:ascii="Arial" w:hAnsi="Arial" w:cs="Arial"/>
          <w:sz w:val="20"/>
          <w:szCs w:val="20"/>
          <w:vertAlign w:val="subscript"/>
        </w:rPr>
        <w:t>i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- норматив количества животных без владельцев, подлежащих отлову;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spellStart"/>
      <w:r w:rsidRPr="008716DC">
        <w:rPr>
          <w:rFonts w:ascii="Arial" w:hAnsi="Arial" w:cs="Arial"/>
          <w:sz w:val="20"/>
          <w:szCs w:val="20"/>
        </w:rPr>
        <w:t>Нро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- норматив расходов на отлов одного животного без владельца, определенный социальными стандартами и натуральными нормами, в рублях.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13. Норматив количества животных без владельцев, подлежащих отлову, определяется для каждого муниципального района и городского округа исходя из численности населения, постоянно проживавшего на территории муниципального района или городского округа на 1 января текущего финансового года, по формуле: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3"/>
          <w:sz w:val="20"/>
          <w:szCs w:val="20"/>
          <w:lang w:eastAsia="ru-RU"/>
        </w:rPr>
        <w:drawing>
          <wp:inline distT="0" distB="0" distL="0" distR="0">
            <wp:extent cx="952500" cy="41910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где: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276225" cy="238125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16DC">
        <w:rPr>
          <w:rFonts w:ascii="Arial" w:hAnsi="Arial" w:cs="Arial"/>
          <w:sz w:val="20"/>
          <w:szCs w:val="20"/>
        </w:rPr>
        <w:t xml:space="preserve"> - численность жителей i-го муниципального района, городского округа;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N - норматив количества животных без владельцев на 1000 человек, который устанавливается нормативным правовым актом Кабинета Министров Республики Татарстан;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1000 - величина, приводящая численность жителей муниципального района, городского округа к показателю, кратному 1000.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14. Нормативные расходы на транспортировку животных без владельцев в приют для животных и возврат животных без владельцев, не проявляющих немотивированной агрессивности, на прежние места их обитания для i-го муниципального образования определяются по формуле: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333500" cy="238125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где: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381000" cy="238125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16DC">
        <w:rPr>
          <w:rFonts w:ascii="Arial" w:hAnsi="Arial" w:cs="Arial"/>
          <w:sz w:val="20"/>
          <w:szCs w:val="20"/>
        </w:rPr>
        <w:t xml:space="preserve"> - нормативные расходы </w:t>
      </w:r>
      <w:proofErr w:type="gramStart"/>
      <w:r w:rsidRPr="008716DC">
        <w:rPr>
          <w:rFonts w:ascii="Arial" w:hAnsi="Arial" w:cs="Arial"/>
          <w:sz w:val="20"/>
          <w:szCs w:val="20"/>
        </w:rPr>
        <w:t>на транспортировку животных без владельцев в приют для животных для i-го</w:t>
      </w:r>
      <w:proofErr w:type="gramEnd"/>
      <w:r w:rsidRPr="008716DC">
        <w:rPr>
          <w:rFonts w:ascii="Arial" w:hAnsi="Arial" w:cs="Arial"/>
          <w:sz w:val="20"/>
          <w:szCs w:val="20"/>
        </w:rPr>
        <w:t xml:space="preserve"> муниципального образования, в рублях;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352425" cy="238125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16DC">
        <w:rPr>
          <w:rFonts w:ascii="Arial" w:hAnsi="Arial" w:cs="Arial"/>
          <w:sz w:val="20"/>
          <w:szCs w:val="20"/>
        </w:rPr>
        <w:t xml:space="preserve"> - нормативные расходы на транспортировку животных без владельцев на прежние места их обитания для i-го муниципального образования, в рублях.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 xml:space="preserve">15. Нормативные расходы </w:t>
      </w:r>
      <w:proofErr w:type="gramStart"/>
      <w:r w:rsidRPr="008716DC">
        <w:rPr>
          <w:rFonts w:ascii="Arial" w:hAnsi="Arial" w:cs="Arial"/>
          <w:sz w:val="20"/>
          <w:szCs w:val="20"/>
        </w:rPr>
        <w:t>на транспортировку животных без владельцев в приют для животных для i-го</w:t>
      </w:r>
      <w:proofErr w:type="gramEnd"/>
      <w:r w:rsidRPr="008716DC">
        <w:rPr>
          <w:rFonts w:ascii="Arial" w:hAnsi="Arial" w:cs="Arial"/>
          <w:sz w:val="20"/>
          <w:szCs w:val="20"/>
        </w:rPr>
        <w:t xml:space="preserve"> муниципального образования определяются по формуле: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0"/>
          <w:sz w:val="20"/>
          <w:szCs w:val="20"/>
          <w:lang w:eastAsia="ru-RU"/>
        </w:rPr>
        <w:drawing>
          <wp:inline distT="0" distB="0" distL="0" distR="0">
            <wp:extent cx="1114425" cy="390525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где: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spellStart"/>
      <w:r w:rsidRPr="008716DC">
        <w:rPr>
          <w:rFonts w:ascii="Arial" w:hAnsi="Arial" w:cs="Arial"/>
          <w:sz w:val="20"/>
          <w:szCs w:val="20"/>
        </w:rPr>
        <w:t>Нр</w:t>
      </w:r>
      <w:proofErr w:type="gramStart"/>
      <w:r w:rsidRPr="008716DC">
        <w:rPr>
          <w:rFonts w:ascii="Arial" w:hAnsi="Arial" w:cs="Arial"/>
          <w:sz w:val="20"/>
          <w:szCs w:val="20"/>
        </w:rPr>
        <w:t>t</w:t>
      </w:r>
      <w:proofErr w:type="spellEnd"/>
      <w:proofErr w:type="gramEnd"/>
      <w:r w:rsidRPr="008716DC">
        <w:rPr>
          <w:rFonts w:ascii="Arial" w:hAnsi="Arial" w:cs="Arial"/>
          <w:sz w:val="20"/>
          <w:szCs w:val="20"/>
        </w:rPr>
        <w:t xml:space="preserve"> - норматив расходов на транспортировку животных без владельцев, определенный социальными стандартами и натуральными нормами, в рублях;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5 - среднее количество животных без владельцев, транспортируемых за одно мероприятие по отлову животных без владельцев.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16. Нормативные расходы на транспортировку животных без владельцев на прежние места их обитания для i-го муниципального образования определяются по формуле: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8"/>
          <w:sz w:val="20"/>
          <w:szCs w:val="20"/>
          <w:lang w:eastAsia="ru-RU"/>
        </w:rPr>
        <w:drawing>
          <wp:inline distT="0" distB="0" distL="0" distR="0">
            <wp:extent cx="2400300" cy="485775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где: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228600" cy="23812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16DC">
        <w:rPr>
          <w:rFonts w:ascii="Arial" w:hAnsi="Arial" w:cs="Arial"/>
          <w:sz w:val="20"/>
          <w:szCs w:val="20"/>
        </w:rPr>
        <w:t xml:space="preserve"> - доля животных без владельцев, проявляющих немотивированную агрессивность в отношении других животных или человека и оставленных на содержание в приюте для животных до наступления их естественной смерти, от норматива количества животных без владельцев, подлежащих отлову, для i-го муниципального образования, равная 0,05;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238125" cy="238125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16DC">
        <w:rPr>
          <w:rFonts w:ascii="Arial" w:hAnsi="Arial" w:cs="Arial"/>
          <w:sz w:val="20"/>
          <w:szCs w:val="20"/>
        </w:rPr>
        <w:t xml:space="preserve"> - доля животных без владельцев, подлежащих умерщвлению в связи с наличием тяжелого неизлечимого заболевания или неизлечимых последствий острой травмы, несовместимых с жизнью животного, от норматива количества животных без владельцев, подлежащих отлову, для i-го муниципального образования, равная 0,05;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5 - среднее количество животных без владельцев, транспортируемых за одно мероприятие по возврату животных без владельцев на прежние места их обитания.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17. Нормативные расходы на лечебно-профилактические мероприятия в отношении животных без владельцев для i-го муниципального образования определяются по формуле: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spellStart"/>
      <w:r w:rsidRPr="008716DC">
        <w:rPr>
          <w:rFonts w:ascii="Arial" w:hAnsi="Arial" w:cs="Arial"/>
          <w:sz w:val="20"/>
          <w:szCs w:val="20"/>
        </w:rPr>
        <w:t>НР</w:t>
      </w:r>
      <w:proofErr w:type="gramStart"/>
      <w:r w:rsidRPr="008716DC">
        <w:rPr>
          <w:rFonts w:ascii="Arial" w:hAnsi="Arial" w:cs="Arial"/>
          <w:sz w:val="20"/>
          <w:szCs w:val="20"/>
        </w:rPr>
        <w:t>l</w:t>
      </w:r>
      <w:r w:rsidRPr="008716DC">
        <w:rPr>
          <w:rFonts w:ascii="Arial" w:hAnsi="Arial" w:cs="Arial"/>
          <w:sz w:val="20"/>
          <w:szCs w:val="20"/>
          <w:vertAlign w:val="subscript"/>
        </w:rPr>
        <w:t>i</w:t>
      </w:r>
      <w:proofErr w:type="spellEnd"/>
      <w:proofErr w:type="gramEnd"/>
      <w:r w:rsidRPr="008716DC">
        <w:rPr>
          <w:rFonts w:ascii="Arial" w:hAnsi="Arial" w:cs="Arial"/>
          <w:sz w:val="20"/>
          <w:szCs w:val="20"/>
        </w:rPr>
        <w:t xml:space="preserve"> = </w:t>
      </w:r>
      <w:proofErr w:type="spellStart"/>
      <w:r w:rsidRPr="008716DC">
        <w:rPr>
          <w:rFonts w:ascii="Arial" w:hAnsi="Arial" w:cs="Arial"/>
          <w:sz w:val="20"/>
          <w:szCs w:val="20"/>
        </w:rPr>
        <w:t>K</w:t>
      </w:r>
      <w:r w:rsidRPr="008716DC">
        <w:rPr>
          <w:rFonts w:ascii="Arial" w:hAnsi="Arial" w:cs="Arial"/>
          <w:sz w:val="20"/>
          <w:szCs w:val="20"/>
          <w:vertAlign w:val="subscript"/>
        </w:rPr>
        <w:t>i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716DC">
        <w:rPr>
          <w:rFonts w:ascii="Arial" w:hAnsi="Arial" w:cs="Arial"/>
          <w:sz w:val="20"/>
          <w:szCs w:val="20"/>
        </w:rPr>
        <w:t>x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716DC">
        <w:rPr>
          <w:rFonts w:ascii="Arial" w:hAnsi="Arial" w:cs="Arial"/>
          <w:sz w:val="20"/>
          <w:szCs w:val="20"/>
        </w:rPr>
        <w:t>Нрl</w:t>
      </w:r>
      <w:proofErr w:type="spellEnd"/>
      <w:r w:rsidRPr="008716DC">
        <w:rPr>
          <w:rFonts w:ascii="Arial" w:hAnsi="Arial" w:cs="Arial"/>
          <w:sz w:val="20"/>
          <w:szCs w:val="20"/>
        </w:rPr>
        <w:t>,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 xml:space="preserve">где </w:t>
      </w:r>
      <w:proofErr w:type="spellStart"/>
      <w:r w:rsidRPr="008716DC">
        <w:rPr>
          <w:rFonts w:ascii="Arial" w:hAnsi="Arial" w:cs="Arial"/>
          <w:sz w:val="20"/>
          <w:szCs w:val="20"/>
        </w:rPr>
        <w:t>Нр</w:t>
      </w:r>
      <w:proofErr w:type="gramStart"/>
      <w:r w:rsidRPr="008716DC">
        <w:rPr>
          <w:rFonts w:ascii="Arial" w:hAnsi="Arial" w:cs="Arial"/>
          <w:sz w:val="20"/>
          <w:szCs w:val="20"/>
        </w:rPr>
        <w:t>l</w:t>
      </w:r>
      <w:proofErr w:type="spellEnd"/>
      <w:proofErr w:type="gramEnd"/>
      <w:r w:rsidRPr="008716DC">
        <w:rPr>
          <w:rFonts w:ascii="Arial" w:hAnsi="Arial" w:cs="Arial"/>
          <w:sz w:val="20"/>
          <w:szCs w:val="20"/>
        </w:rPr>
        <w:t xml:space="preserve"> - норматив расходов на лечебно-профилактические мероприятия в отношении одного животного без владельца, определенный социальными стандартами и натуральными нормами, в рублях.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 xml:space="preserve">18. Нормативные расходы </w:t>
      </w:r>
      <w:proofErr w:type="gramStart"/>
      <w:r w:rsidRPr="008716DC">
        <w:rPr>
          <w:rFonts w:ascii="Arial" w:hAnsi="Arial" w:cs="Arial"/>
          <w:sz w:val="20"/>
          <w:szCs w:val="20"/>
        </w:rPr>
        <w:t>на содержание животных без владельцев в приюте для животных для i-го</w:t>
      </w:r>
      <w:proofErr w:type="gramEnd"/>
      <w:r w:rsidRPr="008716DC">
        <w:rPr>
          <w:rFonts w:ascii="Arial" w:hAnsi="Arial" w:cs="Arial"/>
          <w:sz w:val="20"/>
          <w:szCs w:val="20"/>
        </w:rPr>
        <w:t xml:space="preserve"> муниципального образования определяются по формуле: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3419475" cy="238125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где: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8716DC">
        <w:rPr>
          <w:rFonts w:ascii="Arial" w:hAnsi="Arial" w:cs="Arial"/>
          <w:sz w:val="20"/>
          <w:szCs w:val="20"/>
        </w:rPr>
        <w:t xml:space="preserve">20 - количество календарных дней, необходимых для обязательного </w:t>
      </w:r>
      <w:proofErr w:type="spellStart"/>
      <w:r w:rsidRPr="008716DC">
        <w:rPr>
          <w:rFonts w:ascii="Arial" w:hAnsi="Arial" w:cs="Arial"/>
          <w:sz w:val="20"/>
          <w:szCs w:val="20"/>
        </w:rPr>
        <w:t>карантинирования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животных без владельцев, поступивших в приют для животных, на выявление у них инфекционных заболеваний (10 календарных дней), а также для послеоперационного содержания животных без владельцев в приюте для животных (10 календарных дней);</w:t>
      </w:r>
      <w:proofErr w:type="gramEnd"/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spellStart"/>
      <w:r w:rsidRPr="008716DC">
        <w:rPr>
          <w:rFonts w:ascii="Arial" w:hAnsi="Arial" w:cs="Arial"/>
          <w:sz w:val="20"/>
          <w:szCs w:val="20"/>
        </w:rPr>
        <w:t>Нрс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- норматив расходов на содержание одного животного без владельца в приюте для животных в течение одного календарного дня, определенный социальными стандартами и натуральными нормами, в рублях;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219075" cy="238125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16DC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8716DC">
        <w:rPr>
          <w:rFonts w:ascii="Arial" w:hAnsi="Arial" w:cs="Arial"/>
          <w:sz w:val="20"/>
          <w:szCs w:val="20"/>
        </w:rPr>
        <w:t>- количество животных без владельцев, проявляющих немотивированную агрессивность в отношении других животных или человека и оставленных на содержание в приюте для животных до наступления их естественной смерти в отчетном финансовом году, для i-го муниципального образования, определенное на основании представленных органами местного самоуправления в уполномоченный в области ветеринарного дела орган исполнительной власти Республики Татарстан отчетов об осуществлении органами местного самоуправления государственных полномочий</w:t>
      </w:r>
      <w:proofErr w:type="gramEnd"/>
      <w:r w:rsidRPr="008716DC">
        <w:rPr>
          <w:rFonts w:ascii="Arial" w:hAnsi="Arial" w:cs="Arial"/>
          <w:sz w:val="20"/>
          <w:szCs w:val="20"/>
        </w:rPr>
        <w:t xml:space="preserve"> в соответствии со </w:t>
      </w:r>
      <w:hyperlink w:anchor="Par89" w:history="1">
        <w:r w:rsidRPr="008716DC">
          <w:rPr>
            <w:rFonts w:ascii="Arial" w:hAnsi="Arial" w:cs="Arial"/>
            <w:color w:val="0000FF"/>
            <w:sz w:val="20"/>
            <w:szCs w:val="20"/>
          </w:rPr>
          <w:t>статьей 8</w:t>
        </w:r>
      </w:hyperlink>
      <w:r w:rsidRPr="008716DC">
        <w:rPr>
          <w:rFonts w:ascii="Arial" w:hAnsi="Arial" w:cs="Arial"/>
          <w:sz w:val="20"/>
          <w:szCs w:val="20"/>
        </w:rPr>
        <w:t xml:space="preserve"> настоящего Закона;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 xml:space="preserve">345 - количество календарных дней за вычетом периодов </w:t>
      </w:r>
      <w:proofErr w:type="spellStart"/>
      <w:r w:rsidRPr="008716DC">
        <w:rPr>
          <w:rFonts w:ascii="Arial" w:hAnsi="Arial" w:cs="Arial"/>
          <w:sz w:val="20"/>
          <w:szCs w:val="20"/>
        </w:rPr>
        <w:t>карантинирования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и послеоперационного содержания животных без владельцев;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365 - количество дней в году.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19. Нормативные расходы на стерилизацию (кастрацию) животных без владельцев для i-го муниципального образования определяются по формуле: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spellStart"/>
      <w:r w:rsidRPr="008716DC">
        <w:rPr>
          <w:rFonts w:ascii="Arial" w:hAnsi="Arial" w:cs="Arial"/>
          <w:sz w:val="20"/>
          <w:szCs w:val="20"/>
        </w:rPr>
        <w:t>НРk</w:t>
      </w:r>
      <w:r w:rsidRPr="008716DC">
        <w:rPr>
          <w:rFonts w:ascii="Arial" w:hAnsi="Arial" w:cs="Arial"/>
          <w:sz w:val="20"/>
          <w:szCs w:val="20"/>
          <w:vertAlign w:val="subscript"/>
        </w:rPr>
        <w:t>i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= </w:t>
      </w:r>
      <w:proofErr w:type="spellStart"/>
      <w:r w:rsidRPr="008716DC">
        <w:rPr>
          <w:rFonts w:ascii="Arial" w:hAnsi="Arial" w:cs="Arial"/>
          <w:sz w:val="20"/>
          <w:szCs w:val="20"/>
        </w:rPr>
        <w:t>К</w:t>
      </w:r>
      <w:r w:rsidRPr="008716DC">
        <w:rPr>
          <w:rFonts w:ascii="Arial" w:hAnsi="Arial" w:cs="Arial"/>
          <w:sz w:val="20"/>
          <w:szCs w:val="20"/>
          <w:vertAlign w:val="subscript"/>
        </w:rPr>
        <w:t>i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716DC">
        <w:rPr>
          <w:rFonts w:ascii="Arial" w:hAnsi="Arial" w:cs="Arial"/>
          <w:sz w:val="20"/>
          <w:szCs w:val="20"/>
        </w:rPr>
        <w:t>x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716DC">
        <w:rPr>
          <w:rFonts w:ascii="Arial" w:hAnsi="Arial" w:cs="Arial"/>
          <w:sz w:val="20"/>
          <w:szCs w:val="20"/>
        </w:rPr>
        <w:t>Кж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716DC">
        <w:rPr>
          <w:rFonts w:ascii="Arial" w:hAnsi="Arial" w:cs="Arial"/>
          <w:sz w:val="20"/>
          <w:szCs w:val="20"/>
        </w:rPr>
        <w:t>x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716DC">
        <w:rPr>
          <w:rFonts w:ascii="Arial" w:hAnsi="Arial" w:cs="Arial"/>
          <w:sz w:val="20"/>
          <w:szCs w:val="20"/>
        </w:rPr>
        <w:t>Нрk</w:t>
      </w:r>
      <w:r w:rsidRPr="008716DC">
        <w:rPr>
          <w:rFonts w:ascii="Arial" w:hAnsi="Arial" w:cs="Arial"/>
          <w:sz w:val="20"/>
          <w:szCs w:val="20"/>
          <w:vertAlign w:val="subscript"/>
        </w:rPr>
        <w:t>s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+ </w:t>
      </w:r>
      <w:proofErr w:type="spellStart"/>
      <w:r w:rsidRPr="008716DC">
        <w:rPr>
          <w:rFonts w:ascii="Arial" w:hAnsi="Arial" w:cs="Arial"/>
          <w:sz w:val="20"/>
          <w:szCs w:val="20"/>
        </w:rPr>
        <w:t>К</w:t>
      </w:r>
      <w:r w:rsidRPr="008716DC">
        <w:rPr>
          <w:rFonts w:ascii="Arial" w:hAnsi="Arial" w:cs="Arial"/>
          <w:sz w:val="20"/>
          <w:szCs w:val="20"/>
          <w:vertAlign w:val="subscript"/>
        </w:rPr>
        <w:t>i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716DC">
        <w:rPr>
          <w:rFonts w:ascii="Arial" w:hAnsi="Arial" w:cs="Arial"/>
          <w:sz w:val="20"/>
          <w:szCs w:val="20"/>
        </w:rPr>
        <w:t>x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Км </w:t>
      </w:r>
      <w:proofErr w:type="spellStart"/>
      <w:r w:rsidRPr="008716DC">
        <w:rPr>
          <w:rFonts w:ascii="Arial" w:hAnsi="Arial" w:cs="Arial"/>
          <w:sz w:val="20"/>
          <w:szCs w:val="20"/>
        </w:rPr>
        <w:t>x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716DC">
        <w:rPr>
          <w:rFonts w:ascii="Arial" w:hAnsi="Arial" w:cs="Arial"/>
          <w:sz w:val="20"/>
          <w:szCs w:val="20"/>
        </w:rPr>
        <w:t>Нр</w:t>
      </w:r>
      <w:proofErr w:type="gramStart"/>
      <w:r w:rsidRPr="008716DC">
        <w:rPr>
          <w:rFonts w:ascii="Arial" w:hAnsi="Arial" w:cs="Arial"/>
          <w:sz w:val="20"/>
          <w:szCs w:val="20"/>
        </w:rPr>
        <w:t>k</w:t>
      </w:r>
      <w:r w:rsidRPr="008716DC">
        <w:rPr>
          <w:rFonts w:ascii="Arial" w:hAnsi="Arial" w:cs="Arial"/>
          <w:sz w:val="20"/>
          <w:szCs w:val="20"/>
          <w:vertAlign w:val="subscript"/>
        </w:rPr>
        <w:t>k</w:t>
      </w:r>
      <w:proofErr w:type="spellEnd"/>
      <w:proofErr w:type="gramEnd"/>
      <w:r w:rsidRPr="008716DC">
        <w:rPr>
          <w:rFonts w:ascii="Arial" w:hAnsi="Arial" w:cs="Arial"/>
          <w:sz w:val="20"/>
          <w:szCs w:val="20"/>
        </w:rPr>
        <w:t>,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где: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spellStart"/>
      <w:r w:rsidRPr="008716DC">
        <w:rPr>
          <w:rFonts w:ascii="Arial" w:hAnsi="Arial" w:cs="Arial"/>
          <w:sz w:val="20"/>
          <w:szCs w:val="20"/>
        </w:rPr>
        <w:t>Кж</w:t>
      </w:r>
      <w:proofErr w:type="spellEnd"/>
      <w:r w:rsidRPr="008716DC">
        <w:rPr>
          <w:rFonts w:ascii="Arial" w:hAnsi="Arial" w:cs="Arial"/>
          <w:sz w:val="20"/>
          <w:szCs w:val="20"/>
        </w:rPr>
        <w:t xml:space="preserve"> - доля особей женского пола от норматива количества животных без владельцев, подлежащих отлову, для i-го муниципального образования, равная 0,5;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spellStart"/>
      <w:r w:rsidRPr="008716DC">
        <w:rPr>
          <w:rFonts w:ascii="Arial" w:hAnsi="Arial" w:cs="Arial"/>
          <w:sz w:val="20"/>
          <w:szCs w:val="20"/>
        </w:rPr>
        <w:t>Нр</w:t>
      </w:r>
      <w:proofErr w:type="gramStart"/>
      <w:r w:rsidRPr="008716DC">
        <w:rPr>
          <w:rFonts w:ascii="Arial" w:hAnsi="Arial" w:cs="Arial"/>
          <w:sz w:val="20"/>
          <w:szCs w:val="20"/>
        </w:rPr>
        <w:t>k</w:t>
      </w:r>
      <w:r w:rsidRPr="008716DC">
        <w:rPr>
          <w:rFonts w:ascii="Arial" w:hAnsi="Arial" w:cs="Arial"/>
          <w:sz w:val="20"/>
          <w:szCs w:val="20"/>
          <w:vertAlign w:val="subscript"/>
        </w:rPr>
        <w:t>s</w:t>
      </w:r>
      <w:proofErr w:type="spellEnd"/>
      <w:proofErr w:type="gramEnd"/>
      <w:r w:rsidRPr="008716DC">
        <w:rPr>
          <w:rFonts w:ascii="Arial" w:hAnsi="Arial" w:cs="Arial"/>
          <w:sz w:val="20"/>
          <w:szCs w:val="20"/>
        </w:rPr>
        <w:t xml:space="preserve"> - норматив расходов на стерилизацию одного животного без владельца, определенный социальными стандартами и натуральными нормами, в рублях;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8716DC">
        <w:rPr>
          <w:rFonts w:ascii="Arial" w:hAnsi="Arial" w:cs="Arial"/>
          <w:sz w:val="20"/>
          <w:szCs w:val="20"/>
        </w:rPr>
        <w:t>Км</w:t>
      </w:r>
      <w:proofErr w:type="gramEnd"/>
      <w:r w:rsidRPr="008716DC">
        <w:rPr>
          <w:rFonts w:ascii="Arial" w:hAnsi="Arial" w:cs="Arial"/>
          <w:sz w:val="20"/>
          <w:szCs w:val="20"/>
        </w:rPr>
        <w:t xml:space="preserve"> - доля особей мужского пола от норматива количества животных без владельцев, подлежащих отлову, для i-го муниципального образования, равная 0,5;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spellStart"/>
      <w:r w:rsidRPr="008716DC">
        <w:rPr>
          <w:rFonts w:ascii="Arial" w:hAnsi="Arial" w:cs="Arial"/>
          <w:sz w:val="20"/>
          <w:szCs w:val="20"/>
        </w:rPr>
        <w:t>Нр</w:t>
      </w:r>
      <w:proofErr w:type="gramStart"/>
      <w:r w:rsidRPr="008716DC">
        <w:rPr>
          <w:rFonts w:ascii="Arial" w:hAnsi="Arial" w:cs="Arial"/>
          <w:sz w:val="20"/>
          <w:szCs w:val="20"/>
        </w:rPr>
        <w:t>k</w:t>
      </w:r>
      <w:r w:rsidRPr="008716DC">
        <w:rPr>
          <w:rFonts w:ascii="Arial" w:hAnsi="Arial" w:cs="Arial"/>
          <w:sz w:val="20"/>
          <w:szCs w:val="20"/>
          <w:vertAlign w:val="subscript"/>
        </w:rPr>
        <w:t>k</w:t>
      </w:r>
      <w:proofErr w:type="spellEnd"/>
      <w:proofErr w:type="gramEnd"/>
      <w:r w:rsidRPr="008716DC">
        <w:rPr>
          <w:rFonts w:ascii="Arial" w:hAnsi="Arial" w:cs="Arial"/>
          <w:sz w:val="20"/>
          <w:szCs w:val="20"/>
        </w:rPr>
        <w:t xml:space="preserve"> - норматив расходов на кастрацию одного животного без владельца, определенный социальными стандартами и натуральными нормами, в рублях.</w:t>
      </w:r>
    </w:p>
    <w:p w:rsidR="008716DC" w:rsidRPr="008716DC" w:rsidRDefault="008716DC" w:rsidP="008716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>20. Нормативные расходы на умерщвление животных без владельцев, имеющих тяжелые неизлечимые заболевания или неизлечимые последствия острой травмы, несовместимые с жизнью животного, и утилизацию трупов животных без владельцев для i-го муниципального образования определяются по формуле: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495425" cy="238125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8716DC">
        <w:rPr>
          <w:rFonts w:ascii="Arial" w:hAnsi="Arial" w:cs="Arial"/>
          <w:sz w:val="20"/>
          <w:szCs w:val="20"/>
        </w:rPr>
        <w:t xml:space="preserve">где </w:t>
      </w:r>
      <w:proofErr w:type="spellStart"/>
      <w:r w:rsidRPr="008716DC">
        <w:rPr>
          <w:rFonts w:ascii="Arial" w:hAnsi="Arial" w:cs="Arial"/>
          <w:sz w:val="20"/>
          <w:szCs w:val="20"/>
        </w:rPr>
        <w:t>Нр</w:t>
      </w:r>
      <w:proofErr w:type="gramStart"/>
      <w:r w:rsidRPr="008716DC">
        <w:rPr>
          <w:rFonts w:ascii="Arial" w:hAnsi="Arial" w:cs="Arial"/>
          <w:sz w:val="20"/>
          <w:szCs w:val="20"/>
        </w:rPr>
        <w:t>m</w:t>
      </w:r>
      <w:proofErr w:type="spellEnd"/>
      <w:proofErr w:type="gramEnd"/>
      <w:r w:rsidRPr="008716DC">
        <w:rPr>
          <w:rFonts w:ascii="Arial" w:hAnsi="Arial" w:cs="Arial"/>
          <w:sz w:val="20"/>
          <w:szCs w:val="20"/>
        </w:rPr>
        <w:t xml:space="preserve"> - норматив расходов на умерщвление одного животного без владельца и утилизацию трупа одного животного без владельца, определенный социальными стандартами и натуральными нормами, в рублях.</w:t>
      </w: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716DC" w:rsidRPr="008716DC" w:rsidRDefault="008716DC" w:rsidP="008716DC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"/>
          <w:szCs w:val="2"/>
        </w:rPr>
      </w:pPr>
    </w:p>
    <w:p w:rsidR="00EF3FB2" w:rsidRDefault="00EF3FB2"/>
    <w:sectPr w:rsidR="00EF3FB2" w:rsidSect="00AA5E3D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16DC"/>
    <w:rsid w:val="008716DC"/>
    <w:rsid w:val="00EF3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F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6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5C485D3C96C59B5A03575282137312194A8D9B71E02369621B6B7357FC09A6F7AE6E8DDF2B24F39F8B9806C9A9BAA00D2B2620B0BC92F5BE77C1A1KDUEO" TargetMode="External"/><Relationship Id="rId13" Type="http://schemas.openxmlformats.org/officeDocument/2006/relationships/hyperlink" Target="consultantplus://offline/ref=625C485D3C96C59B5A03575282137312194A8D9B71E02369621B6B7357FC09A6F7AE6E8DDF2B24F39F8B9806C7A9BAA00D2B2620B0BC92F5BE77C1A1KDUEO" TargetMode="External"/><Relationship Id="rId18" Type="http://schemas.openxmlformats.org/officeDocument/2006/relationships/hyperlink" Target="consultantplus://offline/ref=625C485D3C96C59B5A03575282137312194A8D9B77E2206E661436795FA505A4F0A1319AD86228F29F8B9901C5F6BFB51C732A21AEA391E9A275C0KAU9O" TargetMode="External"/><Relationship Id="rId26" Type="http://schemas.openxmlformats.org/officeDocument/2006/relationships/image" Target="media/image1.wmf"/><Relationship Id="rId39" Type="http://schemas.openxmlformats.org/officeDocument/2006/relationships/image" Target="media/image14.wmf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625C485D3C96C59B5A03575282137312194A8D9B71E02369621B6B7357FC09A6F7AE6E8DDF2B24F39F8B9807C6A9BAA00D2B2620B0BC92F5BE77C1A1KDUEO" TargetMode="External"/><Relationship Id="rId34" Type="http://schemas.openxmlformats.org/officeDocument/2006/relationships/image" Target="media/image9.wmf"/><Relationship Id="rId42" Type="http://schemas.openxmlformats.org/officeDocument/2006/relationships/image" Target="media/image17.wmf"/><Relationship Id="rId7" Type="http://schemas.openxmlformats.org/officeDocument/2006/relationships/hyperlink" Target="consultantplus://offline/ref=625C485D3C96C59B5A03575282137312194A8D9B79E2226F611436795FA505A4F0A1319AD86228F29F8B9801C5F6BFB51C732A21AEA391E9A275C0KAU9O" TargetMode="External"/><Relationship Id="rId12" Type="http://schemas.openxmlformats.org/officeDocument/2006/relationships/hyperlink" Target="consultantplus://offline/ref=625C485D3C96C59B5A03575282137312194A8D9B71E7206C671D6B7357FC09A6F7AE6E8DCD2B7CFF9E8B8607CCBCECF148K7U7O" TargetMode="External"/><Relationship Id="rId17" Type="http://schemas.openxmlformats.org/officeDocument/2006/relationships/hyperlink" Target="consultantplus://offline/ref=625C485D3C96C59B5A03575282137312194A8D9B77E2206E661436795FA505A4F0A1319AD86228F29F8B9903C5F6BFB51C732A21AEA391E9A275C0KAU9O" TargetMode="External"/><Relationship Id="rId25" Type="http://schemas.openxmlformats.org/officeDocument/2006/relationships/hyperlink" Target="consultantplus://offline/ref=625C485D3C96C59B5A03575282137312194A8D9B71E02468631E6B7357FC09A6F7AE6E8DCD2B7CFF9E8B8607CCBCECF148K7U7O" TargetMode="External"/><Relationship Id="rId33" Type="http://schemas.openxmlformats.org/officeDocument/2006/relationships/image" Target="media/image8.wmf"/><Relationship Id="rId38" Type="http://schemas.openxmlformats.org/officeDocument/2006/relationships/image" Target="media/image13.wmf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25C485D3C96C59B5A03575282137312194A8D9B71E02369621B6B7357FC09A6F7AE6E8DDF2B24F39F8B9807C8A9BAA00D2B2620B0BC92F5BE77C1A1KDUEO" TargetMode="External"/><Relationship Id="rId20" Type="http://schemas.openxmlformats.org/officeDocument/2006/relationships/hyperlink" Target="consultantplus://offline/ref=625C485D3C96C59B5A03575282137312194A8D9B77E2206E661436795FA505A4F0A1319AD86228F29F8B9A06C5F6BFB51C732A21AEA391E9A275C0KAU9O" TargetMode="External"/><Relationship Id="rId29" Type="http://schemas.openxmlformats.org/officeDocument/2006/relationships/image" Target="media/image4.wmf"/><Relationship Id="rId41" Type="http://schemas.openxmlformats.org/officeDocument/2006/relationships/image" Target="media/image16.wmf"/><Relationship Id="rId1" Type="http://schemas.openxmlformats.org/officeDocument/2006/relationships/styles" Target="styles.xml"/><Relationship Id="rId6" Type="http://schemas.openxmlformats.org/officeDocument/2006/relationships/hyperlink" Target="consultantplus://offline/ref=625C485D3C96C59B5A03575282137312194A8D9B71E7256A68176B7357FC09A6F7AE6E8DDF2B24F39F8B9C07CCA9BAA00D2B2620B0BC92F5BE77C1A1KDUEO" TargetMode="External"/><Relationship Id="rId11" Type="http://schemas.openxmlformats.org/officeDocument/2006/relationships/hyperlink" Target="consultantplus://offline/ref=625C485D3C96C59B5A03495F947F2E191940D79074E22C3F3C4B6D2408AC0FF3B7EE68D89C6F29F39B80CC578AF7E3F049602A23AEA093F6KAU9O" TargetMode="External"/><Relationship Id="rId24" Type="http://schemas.openxmlformats.org/officeDocument/2006/relationships/hyperlink" Target="consultantplus://offline/ref=625C485D3C96C59B5A03495F947F2E191942D59178E42C3F3C4B6D2408AC0FF3A5EE30D49D6F37F39D959A06CFKAUBO" TargetMode="External"/><Relationship Id="rId32" Type="http://schemas.openxmlformats.org/officeDocument/2006/relationships/image" Target="media/image7.wmf"/><Relationship Id="rId37" Type="http://schemas.openxmlformats.org/officeDocument/2006/relationships/image" Target="media/image12.wmf"/><Relationship Id="rId40" Type="http://schemas.openxmlformats.org/officeDocument/2006/relationships/image" Target="media/image15.wmf"/><Relationship Id="rId5" Type="http://schemas.openxmlformats.org/officeDocument/2006/relationships/hyperlink" Target="consultantplus://offline/ref=625C485D3C96C59B5A03575282137312194A8D9B77E2206E661436795FA505A4F0A1319AD86228F29F8B9801C5F6BFB51C732A21AEA391E9A275C0KAU9O" TargetMode="External"/><Relationship Id="rId15" Type="http://schemas.openxmlformats.org/officeDocument/2006/relationships/hyperlink" Target="consultantplus://offline/ref=625C485D3C96C59B5A03575282137312194A8D9B71E02369621B6B7357FC09A6F7AE6E8DDF2B24F39F8B9807CAA9BAA00D2B2620B0BC92F5BE77C1A1KDUEO" TargetMode="External"/><Relationship Id="rId23" Type="http://schemas.openxmlformats.org/officeDocument/2006/relationships/hyperlink" Target="consultantplus://offline/ref=625C485D3C96C59B5A03575282137312194A8D9B71E02369621B6B7357FC09A6F7AE6E8DDF2B24F39F8B9804CEA9BAA00D2B2620B0BC92F5BE77C1A1KDUEO" TargetMode="External"/><Relationship Id="rId28" Type="http://schemas.openxmlformats.org/officeDocument/2006/relationships/image" Target="media/image3.wmf"/><Relationship Id="rId36" Type="http://schemas.openxmlformats.org/officeDocument/2006/relationships/image" Target="media/image11.wmf"/><Relationship Id="rId10" Type="http://schemas.openxmlformats.org/officeDocument/2006/relationships/hyperlink" Target="consultantplus://offline/ref=625C485D3C96C59B5A03495F947F2E191942D39477E32C3F3C4B6D2408AC0FF3A5EE30D49D6F37F39D959A06CFKAUBO" TargetMode="External"/><Relationship Id="rId19" Type="http://schemas.openxmlformats.org/officeDocument/2006/relationships/hyperlink" Target="consultantplus://offline/ref=625C485D3C96C59B5A03575282137312194A8D9B71E02369621B6B7357FC09A6F7AE6E8DDF2B24F39F8B9807C9A9BAA00D2B2620B0BC92F5BE77C1A1KDUEO" TargetMode="External"/><Relationship Id="rId31" Type="http://schemas.openxmlformats.org/officeDocument/2006/relationships/image" Target="media/image6.wmf"/><Relationship Id="rId44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625C485D3C96C59B5A03575282137312194A8D9B78E7276A611436795FA505A4F0A1319AD86228F2988E9E06C5F6BFB51C732A21AEA391E9A275C0KAU9O" TargetMode="External"/><Relationship Id="rId14" Type="http://schemas.openxmlformats.org/officeDocument/2006/relationships/hyperlink" Target="consultantplus://offline/ref=625C485D3C96C59B5A03575282137312194A8D9B71E02369621B6B7357FC09A6F7AE6E8DDF2B24F39F8B9807CCA9BAA00D2B2620B0BC92F5BE77C1A1KDUEO" TargetMode="External"/><Relationship Id="rId22" Type="http://schemas.openxmlformats.org/officeDocument/2006/relationships/hyperlink" Target="consultantplus://offline/ref=625C485D3C96C59B5A03575282137312194A8D9B71E7256A68176B7357FC09A6F7AE6E8DDF2B24F39F8B9C07CCA9BAA00D2B2620B0BC92F5BE77C1A1KDUEO" TargetMode="External"/><Relationship Id="rId27" Type="http://schemas.openxmlformats.org/officeDocument/2006/relationships/image" Target="media/image2.wmf"/><Relationship Id="rId30" Type="http://schemas.openxmlformats.org/officeDocument/2006/relationships/image" Target="media/image5.wmf"/><Relationship Id="rId35" Type="http://schemas.openxmlformats.org/officeDocument/2006/relationships/image" Target="media/image10.wm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5143</Words>
  <Characters>29317</Characters>
  <Application>Microsoft Office Word</Application>
  <DocSecurity>0</DocSecurity>
  <Lines>244</Lines>
  <Paragraphs>68</Paragraphs>
  <ScaleCrop>false</ScaleCrop>
  <Company/>
  <LinksUpToDate>false</LinksUpToDate>
  <CharactersWithSpaces>34392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azna-nafikova</dc:creator>
  <cp:keywords/>
  <dc:description/>
  <cp:lastModifiedBy>azna-nafikova</cp:lastModifiedBy>
  <cp:revision>3</cp:revision>
  <dcterms:created xsi:type="dcterms:W3CDTF">2019-12-10T14:20:00Z</dcterms:created>
  <dcterms:modified xsi:type="dcterms:W3CDTF">2019-12-10T14:20:00Z</dcterms:modified>
</cp:coreProperties>
</file>